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C4" w:rsidRDefault="00664FC8" w:rsidP="00664FC8">
      <w:pPr>
        <w:jc w:val="both"/>
        <w:rPr>
          <w:rFonts w:ascii="Arial" w:hAnsi="Arial" w:cs="Arial"/>
          <w:b/>
          <w:bCs/>
          <w:lang w:val="es-ES"/>
        </w:rPr>
      </w:pPr>
      <w:r>
        <w:rPr>
          <w:rFonts w:ascii="Arial" w:hAnsi="Arial" w:cs="Arial"/>
          <w:b/>
          <w:bCs/>
          <w:lang w:val="es-ES"/>
        </w:rPr>
        <w:t xml:space="preserve">                                                              </w:t>
      </w:r>
      <w:r w:rsidR="00360AC4">
        <w:rPr>
          <w:rFonts w:ascii="Arial" w:hAnsi="Arial" w:cs="Arial"/>
          <w:b/>
          <w:bCs/>
          <w:lang w:val="es-ES"/>
        </w:rPr>
        <w:t xml:space="preserve">    </w:t>
      </w:r>
    </w:p>
    <w:p w:rsidR="00B90D6B" w:rsidRPr="00232509" w:rsidRDefault="00360AC4" w:rsidP="00524D3D">
      <w:pPr>
        <w:ind w:left="5387"/>
        <w:jc w:val="both"/>
        <w:rPr>
          <w:rFonts w:ascii="Arial" w:hAnsi="Arial" w:cs="Arial"/>
          <w:b/>
          <w:bCs/>
          <w:sz w:val="22"/>
          <w:szCs w:val="22"/>
          <w:lang w:val="es-ES"/>
        </w:rPr>
      </w:pPr>
      <w:r>
        <w:rPr>
          <w:rFonts w:ascii="Arial" w:hAnsi="Arial" w:cs="Arial"/>
          <w:b/>
          <w:bCs/>
          <w:lang w:val="es-ES"/>
        </w:rPr>
        <w:t xml:space="preserve">                                                             </w:t>
      </w:r>
      <w:r w:rsidR="00ED6623" w:rsidRPr="00ED6623">
        <w:rPr>
          <w:rFonts w:ascii="Arial" w:hAnsi="Arial" w:cs="Arial"/>
          <w:b/>
          <w:bCs/>
          <w:sz w:val="22"/>
          <w:szCs w:val="22"/>
          <w:lang w:val="es-ES"/>
        </w:rPr>
        <w:t>JUICIO PARA LA PROTECCIÓN DE LOS DERECHOS-POL</w:t>
      </w:r>
      <w:r w:rsidR="00ED6623">
        <w:rPr>
          <w:rFonts w:ascii="Arial" w:hAnsi="Arial" w:cs="Arial"/>
          <w:b/>
          <w:bCs/>
          <w:sz w:val="22"/>
          <w:szCs w:val="22"/>
          <w:lang w:val="es-ES"/>
        </w:rPr>
        <w:t>ÍTICO ELECTORALES DEL CIUDADANO</w:t>
      </w:r>
      <w:r w:rsidR="00B90D6B" w:rsidRPr="00232509">
        <w:rPr>
          <w:rFonts w:ascii="Arial" w:hAnsi="Arial" w:cs="Arial"/>
          <w:b/>
          <w:bCs/>
          <w:sz w:val="22"/>
          <w:szCs w:val="22"/>
          <w:lang w:val="es-ES"/>
        </w:rPr>
        <w:t xml:space="preserve">: </w:t>
      </w:r>
    </w:p>
    <w:p w:rsidR="00B90D6B" w:rsidRPr="00232509" w:rsidRDefault="00ED6623" w:rsidP="00524D3D">
      <w:pPr>
        <w:ind w:left="5387"/>
        <w:jc w:val="both"/>
        <w:rPr>
          <w:rFonts w:ascii="Arial" w:hAnsi="Arial" w:cs="Arial"/>
          <w:bCs/>
          <w:sz w:val="22"/>
          <w:szCs w:val="22"/>
          <w:lang w:val="es-ES"/>
        </w:rPr>
      </w:pPr>
      <w:r>
        <w:rPr>
          <w:rFonts w:ascii="Arial" w:hAnsi="Arial" w:cs="Arial"/>
          <w:bCs/>
          <w:sz w:val="22"/>
          <w:szCs w:val="22"/>
          <w:lang w:val="es-ES"/>
        </w:rPr>
        <w:t>JC</w:t>
      </w:r>
      <w:r w:rsidR="00B90D6B" w:rsidRPr="00232509">
        <w:rPr>
          <w:rFonts w:ascii="Arial" w:hAnsi="Arial" w:cs="Arial"/>
          <w:bCs/>
          <w:sz w:val="22"/>
          <w:szCs w:val="22"/>
          <w:lang w:val="es-ES"/>
        </w:rPr>
        <w:t>-</w:t>
      </w:r>
      <w:r w:rsidR="00D15A02">
        <w:rPr>
          <w:rFonts w:ascii="Arial" w:hAnsi="Arial" w:cs="Arial"/>
          <w:bCs/>
          <w:sz w:val="22"/>
          <w:szCs w:val="22"/>
          <w:lang w:val="es-ES"/>
        </w:rPr>
        <w:t>91</w:t>
      </w:r>
      <w:r w:rsidR="00B90D6B" w:rsidRPr="00232509">
        <w:rPr>
          <w:rFonts w:ascii="Arial" w:hAnsi="Arial" w:cs="Arial"/>
          <w:bCs/>
          <w:sz w:val="22"/>
          <w:szCs w:val="22"/>
          <w:lang w:val="es-ES"/>
        </w:rPr>
        <w:t>/2024</w:t>
      </w:r>
      <w:r w:rsidR="00470D26" w:rsidRPr="00232509">
        <w:rPr>
          <w:rFonts w:ascii="Arial" w:hAnsi="Arial" w:cs="Arial"/>
          <w:bCs/>
          <w:sz w:val="22"/>
          <w:szCs w:val="22"/>
          <w:lang w:val="es-ES"/>
        </w:rPr>
        <w:t>.</w:t>
      </w:r>
    </w:p>
    <w:p w:rsidR="00B90D6B" w:rsidRPr="00232509" w:rsidRDefault="00B90D6B" w:rsidP="00524D3D">
      <w:pPr>
        <w:ind w:left="5387"/>
        <w:jc w:val="both"/>
        <w:rPr>
          <w:rFonts w:ascii="Arial" w:hAnsi="Arial" w:cs="Arial"/>
          <w:bCs/>
          <w:sz w:val="22"/>
          <w:szCs w:val="22"/>
          <w:lang w:val="es-ES"/>
        </w:rPr>
      </w:pPr>
    </w:p>
    <w:p w:rsidR="00B90D6B" w:rsidRPr="00232509" w:rsidRDefault="00B90D6B" w:rsidP="00524D3D">
      <w:pPr>
        <w:ind w:left="5387"/>
        <w:jc w:val="both"/>
        <w:rPr>
          <w:rFonts w:ascii="Arial" w:hAnsi="Arial" w:cs="Arial"/>
          <w:bCs/>
          <w:sz w:val="22"/>
          <w:szCs w:val="22"/>
          <w:lang w:val="es-ES"/>
        </w:rPr>
      </w:pPr>
      <w:r w:rsidRPr="00232509">
        <w:rPr>
          <w:rFonts w:ascii="Arial" w:hAnsi="Arial" w:cs="Arial"/>
          <w:b/>
          <w:bCs/>
          <w:sz w:val="22"/>
          <w:szCs w:val="22"/>
          <w:lang w:val="es-ES"/>
        </w:rPr>
        <w:t>RECURRENTE:</w:t>
      </w:r>
    </w:p>
    <w:p w:rsidR="00232509" w:rsidRDefault="00D15A02" w:rsidP="00524D3D">
      <w:pPr>
        <w:ind w:left="5387"/>
        <w:jc w:val="both"/>
        <w:rPr>
          <w:rFonts w:ascii="Arial" w:hAnsi="Arial" w:cs="Arial"/>
          <w:bCs/>
          <w:sz w:val="22"/>
          <w:szCs w:val="22"/>
          <w:lang w:val="es-ES"/>
        </w:rPr>
      </w:pPr>
      <w:r>
        <w:rPr>
          <w:rFonts w:ascii="Arial" w:hAnsi="Arial" w:cs="Arial"/>
          <w:bCs/>
          <w:sz w:val="22"/>
          <w:szCs w:val="22"/>
          <w:lang w:val="es-ES"/>
        </w:rPr>
        <w:t>MARINA DEL PILAR ÁVILA OLMEDA</w:t>
      </w:r>
    </w:p>
    <w:p w:rsidR="00524D3D" w:rsidRPr="00524D3D" w:rsidRDefault="00524D3D" w:rsidP="00524D3D">
      <w:pPr>
        <w:ind w:left="5387"/>
        <w:jc w:val="both"/>
        <w:rPr>
          <w:rFonts w:ascii="Arial" w:hAnsi="Arial" w:cs="Arial"/>
          <w:bCs/>
          <w:sz w:val="22"/>
          <w:szCs w:val="22"/>
          <w:lang w:val="es-ES"/>
        </w:rPr>
      </w:pPr>
    </w:p>
    <w:p w:rsidR="00B90D6B" w:rsidRPr="00232509" w:rsidRDefault="00B90D6B" w:rsidP="00524D3D">
      <w:pPr>
        <w:ind w:left="5387"/>
        <w:jc w:val="both"/>
        <w:rPr>
          <w:rFonts w:ascii="Arial" w:hAnsi="Arial" w:cs="Arial"/>
          <w:b/>
          <w:bCs/>
          <w:sz w:val="22"/>
          <w:szCs w:val="22"/>
          <w:lang w:val="es-ES"/>
        </w:rPr>
      </w:pPr>
      <w:r w:rsidRPr="00232509">
        <w:rPr>
          <w:rFonts w:ascii="Arial" w:hAnsi="Arial" w:cs="Arial"/>
          <w:b/>
          <w:bCs/>
          <w:sz w:val="22"/>
          <w:szCs w:val="22"/>
          <w:lang w:val="es-ES"/>
        </w:rPr>
        <w:t>AUTORIDAD RESPONSABLE:</w:t>
      </w:r>
    </w:p>
    <w:p w:rsidR="00524D3D" w:rsidRDefault="00D15A02" w:rsidP="00524D3D">
      <w:pPr>
        <w:ind w:left="5387"/>
        <w:jc w:val="both"/>
        <w:rPr>
          <w:rFonts w:ascii="Arial" w:hAnsi="Arial" w:cs="Arial"/>
          <w:bCs/>
          <w:sz w:val="22"/>
          <w:szCs w:val="22"/>
          <w:lang w:val="es-ES"/>
        </w:rPr>
      </w:pPr>
      <w:r>
        <w:rPr>
          <w:rFonts w:ascii="Arial" w:hAnsi="Arial" w:cs="Arial"/>
          <w:bCs/>
          <w:sz w:val="22"/>
          <w:szCs w:val="22"/>
          <w:lang w:val="es-ES"/>
        </w:rPr>
        <w:t>COMISIÓN DE QUEJAS Y DENUNCIAS</w:t>
      </w:r>
    </w:p>
    <w:p w:rsidR="00524D3D" w:rsidRDefault="00232509" w:rsidP="00524D3D">
      <w:pPr>
        <w:ind w:left="5387"/>
        <w:jc w:val="both"/>
        <w:rPr>
          <w:rFonts w:ascii="Arial" w:hAnsi="Arial" w:cs="Arial"/>
          <w:bCs/>
          <w:sz w:val="22"/>
          <w:szCs w:val="22"/>
          <w:lang w:val="es-ES"/>
        </w:rPr>
      </w:pPr>
      <w:r w:rsidRPr="00232509">
        <w:rPr>
          <w:rFonts w:ascii="Arial" w:hAnsi="Arial" w:cs="Arial"/>
          <w:bCs/>
          <w:sz w:val="22"/>
          <w:szCs w:val="22"/>
          <w:lang w:val="es-ES"/>
        </w:rPr>
        <w:t xml:space="preserve">DEL INSTITUTO ESTATAL </w:t>
      </w:r>
    </w:p>
    <w:p w:rsidR="00B90D6B" w:rsidRPr="00232509" w:rsidRDefault="00232509" w:rsidP="00524D3D">
      <w:pPr>
        <w:ind w:left="5387"/>
        <w:jc w:val="both"/>
        <w:rPr>
          <w:rFonts w:ascii="Arial" w:hAnsi="Arial" w:cs="Arial"/>
          <w:bCs/>
          <w:sz w:val="22"/>
          <w:szCs w:val="22"/>
          <w:lang w:val="es-ES"/>
        </w:rPr>
      </w:pPr>
      <w:r w:rsidRPr="00232509">
        <w:rPr>
          <w:rFonts w:ascii="Arial" w:hAnsi="Arial" w:cs="Arial"/>
          <w:bCs/>
          <w:sz w:val="22"/>
          <w:szCs w:val="22"/>
          <w:lang w:val="es-ES"/>
        </w:rPr>
        <w:t>ELECTORAL BAJA CALIFORNIA</w:t>
      </w:r>
    </w:p>
    <w:p w:rsidR="007C4771" w:rsidRPr="00232509" w:rsidRDefault="007C4771" w:rsidP="00524D3D">
      <w:pPr>
        <w:ind w:left="5387"/>
        <w:jc w:val="both"/>
        <w:rPr>
          <w:rFonts w:ascii="Arial" w:hAnsi="Arial" w:cs="Arial"/>
          <w:b/>
          <w:bCs/>
          <w:sz w:val="22"/>
          <w:szCs w:val="22"/>
          <w:lang w:val="es-ES"/>
        </w:rPr>
      </w:pPr>
    </w:p>
    <w:p w:rsidR="007C4771" w:rsidRPr="00232509" w:rsidRDefault="007C4771" w:rsidP="00524D3D">
      <w:pPr>
        <w:ind w:left="5387"/>
        <w:jc w:val="both"/>
        <w:rPr>
          <w:rFonts w:ascii="Arial" w:hAnsi="Arial" w:cs="Arial"/>
          <w:b/>
          <w:bCs/>
          <w:sz w:val="22"/>
          <w:szCs w:val="22"/>
          <w:lang w:val="es-ES"/>
        </w:rPr>
      </w:pPr>
      <w:r w:rsidRPr="00232509">
        <w:rPr>
          <w:rFonts w:ascii="Arial" w:hAnsi="Arial" w:cs="Arial"/>
          <w:b/>
          <w:bCs/>
          <w:sz w:val="22"/>
          <w:szCs w:val="22"/>
          <w:lang w:val="es-ES"/>
        </w:rPr>
        <w:t>TERCERO INTERESADO:</w:t>
      </w:r>
    </w:p>
    <w:p w:rsidR="007C4771" w:rsidRPr="00232509" w:rsidRDefault="00232509" w:rsidP="00524D3D">
      <w:pPr>
        <w:ind w:left="5387"/>
        <w:jc w:val="both"/>
        <w:rPr>
          <w:rFonts w:ascii="Arial" w:hAnsi="Arial" w:cs="Arial"/>
          <w:bCs/>
          <w:sz w:val="22"/>
          <w:szCs w:val="22"/>
        </w:rPr>
      </w:pPr>
      <w:r w:rsidRPr="00232509">
        <w:rPr>
          <w:rFonts w:ascii="Arial" w:hAnsi="Arial" w:cs="Arial"/>
          <w:bCs/>
          <w:sz w:val="22"/>
          <w:szCs w:val="22"/>
          <w:lang w:val="es-ES"/>
        </w:rPr>
        <w:t>NINGUNO</w:t>
      </w:r>
    </w:p>
    <w:p w:rsidR="00B90D6B" w:rsidRPr="00232509" w:rsidRDefault="00B90D6B" w:rsidP="00524D3D">
      <w:pPr>
        <w:ind w:left="5387"/>
        <w:jc w:val="both"/>
        <w:rPr>
          <w:rFonts w:ascii="Arial" w:hAnsi="Arial" w:cs="Arial"/>
          <w:bCs/>
          <w:sz w:val="22"/>
          <w:szCs w:val="22"/>
          <w:lang w:val="es-ES"/>
        </w:rPr>
      </w:pPr>
    </w:p>
    <w:p w:rsidR="00B90D6B" w:rsidRPr="00232509" w:rsidRDefault="00B90D6B" w:rsidP="00524D3D">
      <w:pPr>
        <w:ind w:left="5387"/>
        <w:jc w:val="both"/>
        <w:rPr>
          <w:rFonts w:ascii="Arial" w:hAnsi="Arial" w:cs="Arial"/>
          <w:b/>
          <w:bCs/>
          <w:sz w:val="22"/>
          <w:szCs w:val="22"/>
          <w:lang w:val="es-ES"/>
        </w:rPr>
      </w:pPr>
      <w:r w:rsidRPr="00232509">
        <w:rPr>
          <w:rFonts w:ascii="Arial" w:hAnsi="Arial" w:cs="Arial"/>
          <w:b/>
          <w:bCs/>
          <w:sz w:val="22"/>
          <w:szCs w:val="22"/>
          <w:lang w:val="es-ES"/>
        </w:rPr>
        <w:t>MAGISTRAD</w:t>
      </w:r>
      <w:r w:rsidR="00664FC8" w:rsidRPr="00232509">
        <w:rPr>
          <w:rFonts w:ascii="Arial" w:hAnsi="Arial" w:cs="Arial"/>
          <w:b/>
          <w:bCs/>
          <w:sz w:val="22"/>
          <w:szCs w:val="22"/>
          <w:lang w:val="es-ES"/>
        </w:rPr>
        <w:t>O</w:t>
      </w:r>
      <w:r w:rsidRPr="00232509">
        <w:rPr>
          <w:rFonts w:ascii="Arial" w:hAnsi="Arial" w:cs="Arial"/>
          <w:b/>
          <w:bCs/>
          <w:sz w:val="22"/>
          <w:szCs w:val="22"/>
          <w:lang w:val="es-ES"/>
        </w:rPr>
        <w:t xml:space="preserve"> INSTRUCTOR:</w:t>
      </w:r>
    </w:p>
    <w:p w:rsidR="00B90D6B" w:rsidRPr="00232509" w:rsidRDefault="00524D3D" w:rsidP="00524D3D">
      <w:pPr>
        <w:jc w:val="both"/>
        <w:rPr>
          <w:rFonts w:ascii="Arial" w:hAnsi="Arial" w:cs="Arial"/>
          <w:bCs/>
          <w:sz w:val="22"/>
          <w:szCs w:val="22"/>
        </w:rPr>
      </w:pPr>
      <w:r>
        <w:rPr>
          <w:rFonts w:ascii="Arial" w:hAnsi="Arial" w:cs="Arial"/>
          <w:bCs/>
          <w:sz w:val="22"/>
          <w:szCs w:val="22"/>
        </w:rPr>
        <w:t xml:space="preserve">                                                                                        </w:t>
      </w:r>
      <w:r w:rsidR="00C169E3" w:rsidRPr="00232509">
        <w:rPr>
          <w:rFonts w:ascii="Arial" w:hAnsi="Arial" w:cs="Arial"/>
          <w:bCs/>
          <w:sz w:val="22"/>
          <w:szCs w:val="22"/>
        </w:rPr>
        <w:t>JAIME VARGAS FLORES</w:t>
      </w:r>
    </w:p>
    <w:p w:rsidR="008D20B5" w:rsidRPr="00232509" w:rsidRDefault="008D20B5" w:rsidP="008D20B5">
      <w:pPr>
        <w:ind w:left="3403" w:firstLine="708"/>
        <w:jc w:val="both"/>
        <w:rPr>
          <w:rFonts w:ascii="Arial" w:hAnsi="Arial" w:cs="Arial"/>
          <w:bCs/>
          <w:sz w:val="22"/>
          <w:szCs w:val="22"/>
        </w:rPr>
      </w:pPr>
    </w:p>
    <w:p w:rsidR="00524D3D" w:rsidRDefault="00524D3D" w:rsidP="00524D3D">
      <w:pPr>
        <w:rPr>
          <w:rFonts w:ascii="Arial" w:hAnsi="Arial" w:cs="Arial"/>
          <w:b/>
          <w:bCs/>
          <w:sz w:val="23"/>
          <w:szCs w:val="23"/>
        </w:rPr>
      </w:pPr>
    </w:p>
    <w:p w:rsidR="00524D3D" w:rsidRPr="00524D3D" w:rsidRDefault="00D0269B" w:rsidP="00524D3D">
      <w:pPr>
        <w:rPr>
          <w:rFonts w:ascii="Arial" w:eastAsia="MS Mincho" w:hAnsi="Arial" w:cs="Arial"/>
          <w:b/>
          <w:lang w:val="es-ES_tradnl"/>
        </w:rPr>
      </w:pPr>
      <w:r w:rsidRPr="00232509">
        <w:rPr>
          <w:rFonts w:ascii="Arial" w:hAnsi="Arial" w:cs="Arial"/>
          <w:b/>
          <w:bCs/>
          <w:sz w:val="23"/>
          <w:szCs w:val="23"/>
        </w:rPr>
        <w:t>Me</w:t>
      </w:r>
      <w:r w:rsidR="001227AC" w:rsidRPr="00232509">
        <w:rPr>
          <w:rFonts w:ascii="Arial" w:hAnsi="Arial" w:cs="Arial"/>
          <w:b/>
          <w:bCs/>
          <w:sz w:val="23"/>
          <w:szCs w:val="23"/>
        </w:rPr>
        <w:t>xica</w:t>
      </w:r>
      <w:r w:rsidR="00E321CD" w:rsidRPr="00232509">
        <w:rPr>
          <w:rFonts w:ascii="Arial" w:hAnsi="Arial" w:cs="Arial"/>
          <w:b/>
          <w:bCs/>
          <w:sz w:val="23"/>
          <w:szCs w:val="23"/>
        </w:rPr>
        <w:t>l</w:t>
      </w:r>
      <w:r w:rsidR="00296B51" w:rsidRPr="00232509">
        <w:rPr>
          <w:rFonts w:ascii="Arial" w:hAnsi="Arial" w:cs="Arial"/>
          <w:b/>
          <w:bCs/>
          <w:sz w:val="23"/>
          <w:szCs w:val="23"/>
        </w:rPr>
        <w:t>i, B</w:t>
      </w:r>
      <w:r w:rsidR="009A6244" w:rsidRPr="00232509">
        <w:rPr>
          <w:rFonts w:ascii="Arial" w:hAnsi="Arial" w:cs="Arial"/>
          <w:b/>
          <w:bCs/>
          <w:sz w:val="23"/>
          <w:szCs w:val="23"/>
        </w:rPr>
        <w:t>aja Cal</w:t>
      </w:r>
      <w:r w:rsidR="005A01BD" w:rsidRPr="00232509">
        <w:rPr>
          <w:rFonts w:ascii="Arial" w:hAnsi="Arial" w:cs="Arial"/>
          <w:b/>
          <w:bCs/>
          <w:sz w:val="23"/>
          <w:szCs w:val="23"/>
        </w:rPr>
        <w:t xml:space="preserve">ifornia, a </w:t>
      </w:r>
      <w:r w:rsidR="00D15A02">
        <w:rPr>
          <w:rFonts w:ascii="Arial" w:hAnsi="Arial" w:cs="Arial"/>
          <w:b/>
          <w:bCs/>
          <w:sz w:val="23"/>
          <w:szCs w:val="23"/>
        </w:rPr>
        <w:t>siete de mayo</w:t>
      </w:r>
      <w:r w:rsidR="001E7686" w:rsidRPr="00232509">
        <w:rPr>
          <w:rFonts w:ascii="Arial" w:hAnsi="Arial" w:cs="Arial"/>
          <w:b/>
          <w:bCs/>
          <w:sz w:val="23"/>
          <w:szCs w:val="23"/>
        </w:rPr>
        <w:t xml:space="preserve"> </w:t>
      </w:r>
      <w:r w:rsidR="00296B51" w:rsidRPr="00232509">
        <w:rPr>
          <w:rFonts w:ascii="Arial" w:hAnsi="Arial" w:cs="Arial"/>
          <w:b/>
          <w:bCs/>
          <w:sz w:val="23"/>
          <w:szCs w:val="23"/>
        </w:rPr>
        <w:t xml:space="preserve">de dos mil </w:t>
      </w:r>
      <w:r w:rsidR="00524D3D" w:rsidRPr="00524D3D">
        <w:rPr>
          <w:rFonts w:ascii="Arial" w:eastAsia="Calibri" w:hAnsi="Arial" w:cs="Arial"/>
          <w:b/>
          <w:lang w:eastAsia="en-US"/>
        </w:rPr>
        <w:t>veinticuatro</w:t>
      </w:r>
      <w:r w:rsidR="00524D3D" w:rsidRPr="00524D3D">
        <w:rPr>
          <w:rFonts w:ascii="Arial" w:eastAsia="Calibri" w:hAnsi="Arial" w:cs="Arial"/>
          <w:b/>
          <w:vertAlign w:val="superscript"/>
          <w:lang w:eastAsia="en-US"/>
        </w:rPr>
        <w:footnoteReference w:id="1"/>
      </w:r>
      <w:r w:rsidR="00524D3D" w:rsidRPr="00524D3D">
        <w:rPr>
          <w:rFonts w:ascii="Arial" w:eastAsia="Calibri" w:hAnsi="Arial" w:cs="Arial"/>
          <w:lang w:eastAsia="en-US"/>
        </w:rPr>
        <w:t>.</w:t>
      </w:r>
      <w:r w:rsidR="00524D3D" w:rsidRPr="00524D3D">
        <w:rPr>
          <w:rFonts w:ascii="Arial" w:eastAsia="MS Mincho" w:hAnsi="Arial" w:cs="Arial"/>
          <w:b/>
          <w:lang w:val="es-ES_tradnl"/>
        </w:rPr>
        <w:t xml:space="preserve">  </w:t>
      </w:r>
    </w:p>
    <w:p w:rsidR="00D15A02" w:rsidRPr="00ED6623" w:rsidRDefault="00D0269B" w:rsidP="00D15A02">
      <w:pPr>
        <w:spacing w:before="240" w:after="240" w:line="360" w:lineRule="auto"/>
        <w:ind w:right="29"/>
        <w:jc w:val="both"/>
        <w:rPr>
          <w:rFonts w:ascii="Arial" w:eastAsia="Arial" w:hAnsi="Arial" w:cs="Arial"/>
          <w:b/>
          <w:bCs/>
          <w:sz w:val="23"/>
          <w:szCs w:val="23"/>
          <w:lang w:val="es-ES"/>
        </w:rPr>
      </w:pPr>
      <w:r w:rsidRPr="00232509">
        <w:rPr>
          <w:rFonts w:ascii="Arial" w:hAnsi="Arial" w:cs="Arial"/>
          <w:b/>
          <w:sz w:val="23"/>
          <w:szCs w:val="23"/>
        </w:rPr>
        <w:t>Visto</w:t>
      </w:r>
      <w:r w:rsidRPr="00232509">
        <w:rPr>
          <w:rFonts w:ascii="Arial" w:hAnsi="Arial" w:cs="Arial"/>
          <w:sz w:val="23"/>
          <w:szCs w:val="23"/>
        </w:rPr>
        <w:t xml:space="preserve"> el oficio número </w:t>
      </w:r>
      <w:r w:rsidR="00F278EB" w:rsidRPr="00232509">
        <w:rPr>
          <w:rFonts w:ascii="Arial" w:hAnsi="Arial" w:cs="Arial"/>
          <w:bCs/>
          <w:sz w:val="23"/>
          <w:szCs w:val="23"/>
        </w:rPr>
        <w:t>TJE</w:t>
      </w:r>
      <w:r w:rsidR="00A94C6F" w:rsidRPr="00232509">
        <w:rPr>
          <w:rFonts w:ascii="Arial" w:hAnsi="Arial" w:cs="Arial"/>
          <w:bCs/>
          <w:sz w:val="23"/>
          <w:szCs w:val="23"/>
        </w:rPr>
        <w:t>BC-SG</w:t>
      </w:r>
      <w:r w:rsidR="00F278EB" w:rsidRPr="00232509">
        <w:rPr>
          <w:rFonts w:ascii="Arial" w:hAnsi="Arial" w:cs="Arial"/>
          <w:bCs/>
          <w:sz w:val="23"/>
          <w:szCs w:val="23"/>
        </w:rPr>
        <w:t>-</w:t>
      </w:r>
      <w:r w:rsidR="00552101" w:rsidRPr="00232509">
        <w:rPr>
          <w:rFonts w:ascii="Arial" w:hAnsi="Arial" w:cs="Arial"/>
          <w:bCs/>
          <w:sz w:val="23"/>
          <w:szCs w:val="23"/>
        </w:rPr>
        <w:t>O-</w:t>
      </w:r>
      <w:r w:rsidR="00D15A02">
        <w:rPr>
          <w:rFonts w:ascii="Arial" w:hAnsi="Arial" w:cs="Arial"/>
          <w:bCs/>
          <w:sz w:val="23"/>
          <w:szCs w:val="23"/>
        </w:rPr>
        <w:t>329</w:t>
      </w:r>
      <w:r w:rsidR="00232509" w:rsidRPr="00232509">
        <w:rPr>
          <w:rFonts w:ascii="Arial" w:hAnsi="Arial" w:cs="Arial"/>
          <w:bCs/>
          <w:sz w:val="23"/>
          <w:szCs w:val="23"/>
        </w:rPr>
        <w:t>/</w:t>
      </w:r>
      <w:r w:rsidR="006575F5" w:rsidRPr="00232509">
        <w:rPr>
          <w:rFonts w:ascii="Arial" w:hAnsi="Arial" w:cs="Arial"/>
          <w:bCs/>
          <w:sz w:val="23"/>
          <w:szCs w:val="23"/>
        </w:rPr>
        <w:t>2024</w:t>
      </w:r>
      <w:r w:rsidRPr="00232509">
        <w:rPr>
          <w:rFonts w:ascii="Arial" w:hAnsi="Arial" w:cs="Arial"/>
          <w:bCs/>
          <w:sz w:val="23"/>
          <w:szCs w:val="23"/>
        </w:rPr>
        <w:t>,</w:t>
      </w:r>
      <w:r w:rsidR="00296B51" w:rsidRPr="00232509">
        <w:rPr>
          <w:rFonts w:ascii="Arial" w:hAnsi="Arial" w:cs="Arial"/>
          <w:sz w:val="23"/>
          <w:szCs w:val="23"/>
        </w:rPr>
        <w:t xml:space="preserve"> </w:t>
      </w:r>
      <w:r w:rsidR="001227AC" w:rsidRPr="00232509">
        <w:rPr>
          <w:rFonts w:ascii="Arial" w:hAnsi="Arial" w:cs="Arial"/>
          <w:sz w:val="23"/>
          <w:szCs w:val="23"/>
        </w:rPr>
        <w:t>suscrito por</w:t>
      </w:r>
      <w:r w:rsidR="00664FC8" w:rsidRPr="00232509">
        <w:rPr>
          <w:rFonts w:ascii="Arial" w:hAnsi="Arial" w:cs="Arial"/>
          <w:sz w:val="23"/>
          <w:szCs w:val="23"/>
        </w:rPr>
        <w:t xml:space="preserve"> la Mtra.</w:t>
      </w:r>
      <w:r w:rsidR="001227AC" w:rsidRPr="00232509">
        <w:rPr>
          <w:rFonts w:ascii="Arial" w:hAnsi="Arial" w:cs="Arial"/>
          <w:sz w:val="23"/>
          <w:szCs w:val="23"/>
        </w:rPr>
        <w:t xml:space="preserve"> </w:t>
      </w:r>
      <w:r w:rsidR="0041554B" w:rsidRPr="00232509">
        <w:rPr>
          <w:rFonts w:ascii="Arial" w:eastAsia="Arial" w:hAnsi="Arial" w:cs="Arial"/>
          <w:sz w:val="23"/>
          <w:szCs w:val="23"/>
        </w:rPr>
        <w:t>Karla Giovanna Cuevas Escalante, Secretaria General de Acuerdos en funciones</w:t>
      </w:r>
      <w:r w:rsidRPr="00232509">
        <w:rPr>
          <w:rFonts w:ascii="Arial" w:hAnsi="Arial" w:cs="Arial"/>
          <w:sz w:val="23"/>
          <w:szCs w:val="23"/>
        </w:rPr>
        <w:t>, mediante el cual da cuenta de la recepción de</w:t>
      </w:r>
      <w:r w:rsidR="00755D38" w:rsidRPr="00232509">
        <w:rPr>
          <w:rFonts w:ascii="Arial" w:hAnsi="Arial" w:cs="Arial"/>
          <w:sz w:val="23"/>
          <w:szCs w:val="23"/>
        </w:rPr>
        <w:t xml:space="preserve"> un </w:t>
      </w:r>
      <w:r w:rsidR="00ED6623" w:rsidRPr="00ED6623">
        <w:rPr>
          <w:rFonts w:ascii="Arial" w:eastAsia="Arial" w:hAnsi="Arial" w:cs="Arial"/>
          <w:b/>
          <w:bCs/>
          <w:sz w:val="23"/>
          <w:szCs w:val="23"/>
          <w:lang w:val="es-ES"/>
        </w:rPr>
        <w:t>JUICIO PARA LA PROTECCIÓN DE LOS DERECHOS-POLÍT</w:t>
      </w:r>
      <w:r w:rsidR="00ED6623">
        <w:rPr>
          <w:rFonts w:ascii="Arial" w:eastAsia="Arial" w:hAnsi="Arial" w:cs="Arial"/>
          <w:b/>
          <w:bCs/>
          <w:sz w:val="23"/>
          <w:szCs w:val="23"/>
          <w:lang w:val="es-ES"/>
        </w:rPr>
        <w:t xml:space="preserve">ICO ELECTORALES DEL CIUDADANO </w:t>
      </w:r>
      <w:r w:rsidR="00524D3D">
        <w:rPr>
          <w:rFonts w:ascii="Arial" w:hAnsi="Arial" w:cs="Arial"/>
          <w:sz w:val="23"/>
          <w:szCs w:val="23"/>
        </w:rPr>
        <w:t>a las</w:t>
      </w:r>
      <w:r w:rsidR="00664FC8" w:rsidRPr="00232509">
        <w:rPr>
          <w:rFonts w:ascii="Arial" w:hAnsi="Arial" w:cs="Arial"/>
          <w:sz w:val="23"/>
          <w:szCs w:val="23"/>
        </w:rPr>
        <w:t xml:space="preserve"> </w:t>
      </w:r>
      <w:r w:rsidR="00D15A02" w:rsidRPr="00D15A02">
        <w:rPr>
          <w:rFonts w:ascii="Arial" w:hAnsi="Arial" w:cs="Arial"/>
          <w:sz w:val="23"/>
          <w:szCs w:val="23"/>
        </w:rPr>
        <w:t>dieciocho horas con cuarenta y un  minutos del seis de mayo</w:t>
      </w:r>
      <w:r w:rsidR="00C731AE" w:rsidRPr="00D15A02">
        <w:rPr>
          <w:rFonts w:ascii="Arial" w:hAnsi="Arial" w:cs="Arial"/>
          <w:sz w:val="23"/>
          <w:szCs w:val="23"/>
        </w:rPr>
        <w:t>;</w:t>
      </w:r>
      <w:r w:rsidRPr="00232509">
        <w:rPr>
          <w:rFonts w:ascii="Arial" w:hAnsi="Arial" w:cs="Arial"/>
          <w:sz w:val="23"/>
          <w:szCs w:val="23"/>
        </w:rPr>
        <w:t xml:space="preserve"> </w:t>
      </w:r>
      <w:r w:rsidR="00664FC8" w:rsidRPr="00232509">
        <w:rPr>
          <w:rFonts w:ascii="Arial" w:hAnsi="Arial" w:cs="Arial"/>
          <w:sz w:val="23"/>
          <w:szCs w:val="23"/>
        </w:rPr>
        <w:t>presentado</w:t>
      </w:r>
      <w:r w:rsidR="00B90D6B" w:rsidRPr="00232509">
        <w:rPr>
          <w:rFonts w:ascii="Arial" w:hAnsi="Arial" w:cs="Arial"/>
          <w:sz w:val="23"/>
          <w:szCs w:val="23"/>
        </w:rPr>
        <w:t xml:space="preserve"> </w:t>
      </w:r>
      <w:r w:rsidR="00524D3D" w:rsidRPr="00524D3D">
        <w:rPr>
          <w:rFonts w:ascii="Arial" w:hAnsi="Arial" w:cs="Arial"/>
          <w:sz w:val="23"/>
          <w:szCs w:val="23"/>
          <w:lang w:val="es-ES"/>
        </w:rPr>
        <w:t xml:space="preserve">por </w:t>
      </w:r>
      <w:r w:rsidR="00D15A02" w:rsidRPr="00D15A02">
        <w:rPr>
          <w:rFonts w:ascii="Arial" w:hAnsi="Arial" w:cs="Arial"/>
          <w:b/>
          <w:sz w:val="23"/>
          <w:szCs w:val="23"/>
          <w:lang w:val="es-ES"/>
        </w:rPr>
        <w:t>Marina del Pilar Ávila Olmeda</w:t>
      </w:r>
      <w:r w:rsidR="00D15A02" w:rsidRPr="00D15A02">
        <w:rPr>
          <w:rFonts w:ascii="Arial" w:hAnsi="Arial" w:cs="Arial"/>
          <w:sz w:val="23"/>
          <w:szCs w:val="23"/>
          <w:lang w:val="es-ES"/>
        </w:rPr>
        <w:t>, Gobernadora del Estado de Baja California; a fin de controvertir el “</w:t>
      </w:r>
      <w:r w:rsidR="00D15A02" w:rsidRPr="00D15A02">
        <w:rPr>
          <w:rFonts w:ascii="Arial" w:hAnsi="Arial" w:cs="Arial"/>
          <w:b/>
          <w:sz w:val="23"/>
          <w:szCs w:val="23"/>
          <w:lang w:val="es-ES"/>
        </w:rPr>
        <w:t>Acuerdo IEEBC/</w:t>
      </w:r>
      <w:proofErr w:type="spellStart"/>
      <w:r w:rsidR="00D15A02" w:rsidRPr="00D15A02">
        <w:rPr>
          <w:rFonts w:ascii="Arial" w:hAnsi="Arial" w:cs="Arial"/>
          <w:b/>
          <w:sz w:val="23"/>
          <w:szCs w:val="23"/>
          <w:lang w:val="es-ES"/>
        </w:rPr>
        <w:t>CQyD</w:t>
      </w:r>
      <w:proofErr w:type="spellEnd"/>
      <w:r w:rsidR="00D15A02" w:rsidRPr="00D15A02">
        <w:rPr>
          <w:rFonts w:ascii="Arial" w:hAnsi="Arial" w:cs="Arial"/>
          <w:b/>
          <w:sz w:val="23"/>
          <w:szCs w:val="23"/>
          <w:lang w:val="es-ES"/>
        </w:rPr>
        <w:t>/A015/2024</w:t>
      </w:r>
      <w:r w:rsidR="00D15A02" w:rsidRPr="00D15A02">
        <w:rPr>
          <w:rFonts w:ascii="Arial" w:hAnsi="Arial" w:cs="Arial"/>
          <w:sz w:val="23"/>
          <w:szCs w:val="23"/>
          <w:lang w:val="es-ES"/>
        </w:rPr>
        <w:t xml:space="preserve"> de la Comisión de Quejas y Denuncias del Instituto Estatal Electoral de Baja California, que resuelve la </w:t>
      </w:r>
      <w:r w:rsidR="00D15A02" w:rsidRPr="00D15A02">
        <w:rPr>
          <w:rFonts w:ascii="Arial" w:hAnsi="Arial" w:cs="Arial"/>
          <w:b/>
          <w:sz w:val="23"/>
          <w:szCs w:val="23"/>
          <w:lang w:val="es-ES"/>
        </w:rPr>
        <w:t>solicitud de medidas cautelares formuladas por la denunciante, en contra de Guadalupe Gutiérrez Fregoso y el Partido Revolucionario Institucional, por violaciones a la normatividad electora</w:t>
      </w:r>
      <w:r w:rsidR="00D15A02" w:rsidRPr="00D15A02">
        <w:rPr>
          <w:rFonts w:ascii="Arial" w:hAnsi="Arial" w:cs="Arial"/>
          <w:sz w:val="23"/>
          <w:szCs w:val="23"/>
          <w:lang w:val="es-ES"/>
        </w:rPr>
        <w:t>l, dentro del procedimiento especial sancionador IEBBC/UTCE/PES/11/2024”</w:t>
      </w:r>
    </w:p>
    <w:p w:rsidR="00377D1C" w:rsidRPr="00377D1C" w:rsidRDefault="00377D1C" w:rsidP="00377D1C">
      <w:pPr>
        <w:spacing w:before="240" w:after="240" w:line="360" w:lineRule="auto"/>
        <w:ind w:right="29"/>
        <w:jc w:val="both"/>
        <w:rPr>
          <w:rFonts w:ascii="Arial" w:hAnsi="Arial" w:cs="Arial"/>
          <w:b/>
          <w:sz w:val="23"/>
          <w:szCs w:val="23"/>
        </w:rPr>
      </w:pPr>
      <w:r w:rsidRPr="00377D1C">
        <w:rPr>
          <w:rFonts w:ascii="Arial" w:hAnsi="Arial" w:cs="Arial"/>
          <w:sz w:val="23"/>
          <w:szCs w:val="23"/>
        </w:rPr>
        <w:t xml:space="preserve">Por lo que de conformidad con lo dispuesto en el artículo 331 de la Ley Electoral vigente, 38, segundo párrafo y 51 fracción I del Reglamento Interior de este Tribunal dada, así como a lo acordado en la X Sesión de Asuntos Internos de la presente fecha, relativa al turno por asuntos masivos, y dada la naturaleza del asunto se </w:t>
      </w:r>
      <w:r w:rsidRPr="00377D1C">
        <w:rPr>
          <w:rFonts w:ascii="Arial" w:hAnsi="Arial" w:cs="Arial"/>
          <w:b/>
          <w:sz w:val="23"/>
          <w:szCs w:val="23"/>
        </w:rPr>
        <w:t>ACUERDA:</w:t>
      </w:r>
    </w:p>
    <w:p w:rsidR="00D15A02" w:rsidRPr="00D15A02" w:rsidRDefault="00D0269B" w:rsidP="00D15A02">
      <w:pPr>
        <w:spacing w:before="240" w:after="240" w:line="360" w:lineRule="auto"/>
        <w:ind w:right="29"/>
        <w:jc w:val="both"/>
        <w:rPr>
          <w:rFonts w:ascii="Arial" w:hAnsi="Arial" w:cs="Arial"/>
          <w:b/>
          <w:sz w:val="23"/>
          <w:szCs w:val="23"/>
        </w:rPr>
      </w:pPr>
      <w:r w:rsidRPr="00232509">
        <w:rPr>
          <w:rFonts w:ascii="Arial" w:eastAsia="Arial" w:hAnsi="Arial" w:cs="Arial"/>
          <w:b/>
          <w:bCs/>
          <w:sz w:val="23"/>
          <w:szCs w:val="23"/>
          <w:lang w:val="es-ES"/>
        </w:rPr>
        <w:t>PRIMERO</w:t>
      </w:r>
      <w:r w:rsidRPr="00232509">
        <w:rPr>
          <w:rFonts w:ascii="Arial" w:eastAsia="Arial" w:hAnsi="Arial" w:cs="Arial"/>
          <w:b/>
          <w:sz w:val="23"/>
          <w:szCs w:val="23"/>
          <w:lang w:val="es-ES"/>
        </w:rPr>
        <w:t>.</w:t>
      </w:r>
      <w:r w:rsidR="00B90D6B" w:rsidRPr="00232509">
        <w:rPr>
          <w:rFonts w:ascii="Arial" w:eastAsia="Arial" w:hAnsi="Arial" w:cs="Arial"/>
          <w:b/>
          <w:sz w:val="23"/>
          <w:szCs w:val="23"/>
          <w:lang w:val="es-ES"/>
        </w:rPr>
        <w:t>-</w:t>
      </w:r>
      <w:r w:rsidR="00B90D6B" w:rsidRPr="00232509">
        <w:rPr>
          <w:rFonts w:ascii="Arial" w:eastAsia="Arial" w:hAnsi="Arial" w:cs="Arial"/>
          <w:sz w:val="23"/>
          <w:szCs w:val="23"/>
          <w:lang w:val="es-ES"/>
        </w:rPr>
        <w:t xml:space="preserve"> Por</w:t>
      </w:r>
      <w:r w:rsidR="00EA43E9" w:rsidRPr="00232509">
        <w:rPr>
          <w:rFonts w:ascii="Arial" w:eastAsia="Arial" w:hAnsi="Arial" w:cs="Arial"/>
          <w:sz w:val="23"/>
          <w:szCs w:val="23"/>
          <w:lang w:val="es-ES"/>
        </w:rPr>
        <w:t xml:space="preserve"> recibida la demanda </w:t>
      </w:r>
      <w:r w:rsidR="00E930E5" w:rsidRPr="00232509">
        <w:rPr>
          <w:rFonts w:ascii="Arial" w:hAnsi="Arial" w:cs="Arial"/>
          <w:sz w:val="23"/>
          <w:szCs w:val="23"/>
        </w:rPr>
        <w:t xml:space="preserve">presentada por </w:t>
      </w:r>
      <w:r w:rsidR="00D15A02" w:rsidRPr="00D15A02">
        <w:rPr>
          <w:rFonts w:ascii="Arial" w:hAnsi="Arial" w:cs="Arial"/>
          <w:b/>
          <w:sz w:val="23"/>
          <w:szCs w:val="23"/>
          <w:lang w:val="es-ES"/>
        </w:rPr>
        <w:t>Marina del Pilar Ávila Olmeda</w:t>
      </w:r>
      <w:r w:rsidR="00D15A02" w:rsidRPr="00D15A02">
        <w:rPr>
          <w:rFonts w:ascii="Arial" w:hAnsi="Arial" w:cs="Arial"/>
          <w:sz w:val="23"/>
          <w:szCs w:val="23"/>
          <w:lang w:val="es-ES"/>
        </w:rPr>
        <w:t>, Gobernadora del Estado de Baja California; a fin de controvertir el “</w:t>
      </w:r>
      <w:r w:rsidR="00D15A02" w:rsidRPr="00D15A02">
        <w:rPr>
          <w:rFonts w:ascii="Arial" w:hAnsi="Arial" w:cs="Arial"/>
          <w:b/>
          <w:sz w:val="23"/>
          <w:szCs w:val="23"/>
          <w:lang w:val="es-ES"/>
        </w:rPr>
        <w:t>Acuerdo IEEBC/</w:t>
      </w:r>
      <w:proofErr w:type="spellStart"/>
      <w:r w:rsidR="00D15A02" w:rsidRPr="00D15A02">
        <w:rPr>
          <w:rFonts w:ascii="Arial" w:hAnsi="Arial" w:cs="Arial"/>
          <w:b/>
          <w:sz w:val="23"/>
          <w:szCs w:val="23"/>
          <w:lang w:val="es-ES"/>
        </w:rPr>
        <w:t>CQyD</w:t>
      </w:r>
      <w:proofErr w:type="spellEnd"/>
      <w:r w:rsidR="00D15A02" w:rsidRPr="00D15A02">
        <w:rPr>
          <w:rFonts w:ascii="Arial" w:hAnsi="Arial" w:cs="Arial"/>
          <w:b/>
          <w:sz w:val="23"/>
          <w:szCs w:val="23"/>
          <w:lang w:val="es-ES"/>
        </w:rPr>
        <w:t>/A015/2024</w:t>
      </w:r>
      <w:r w:rsidR="00D15A02" w:rsidRPr="00D15A02">
        <w:rPr>
          <w:rFonts w:ascii="Arial" w:hAnsi="Arial" w:cs="Arial"/>
          <w:sz w:val="23"/>
          <w:szCs w:val="23"/>
          <w:lang w:val="es-ES"/>
        </w:rPr>
        <w:t xml:space="preserve"> de la Comisión de Quejas y Denuncias del Instituto Estatal Electoral de Baja California, que resuelve la </w:t>
      </w:r>
      <w:r w:rsidR="00D15A02" w:rsidRPr="00D15A02">
        <w:rPr>
          <w:rFonts w:ascii="Arial" w:hAnsi="Arial" w:cs="Arial"/>
          <w:b/>
          <w:sz w:val="23"/>
          <w:szCs w:val="23"/>
          <w:lang w:val="es-ES"/>
        </w:rPr>
        <w:t>solicitud de medidas cautelares formuladas por la denunciante, en contra de Guadalupe Gutiérrez Fregoso y el Partido Revolucionario Institucional, por violaciones a la normatividad electora</w:t>
      </w:r>
      <w:r w:rsidR="00D15A02" w:rsidRPr="00D15A02">
        <w:rPr>
          <w:rFonts w:ascii="Arial" w:hAnsi="Arial" w:cs="Arial"/>
          <w:sz w:val="23"/>
          <w:szCs w:val="23"/>
          <w:lang w:val="es-ES"/>
        </w:rPr>
        <w:t>l, dentro del procedimiento especial sancionador IEBBC/UTCE/PES/11/2024”</w:t>
      </w:r>
    </w:p>
    <w:p w:rsidR="00ED6623" w:rsidRDefault="00ED6623" w:rsidP="00232509">
      <w:pPr>
        <w:spacing w:before="240" w:after="240" w:line="360" w:lineRule="auto"/>
        <w:ind w:right="29"/>
        <w:jc w:val="both"/>
        <w:rPr>
          <w:rFonts w:ascii="Arial" w:eastAsia="Arial" w:hAnsi="Arial" w:cs="Arial"/>
          <w:b/>
          <w:sz w:val="23"/>
          <w:szCs w:val="23"/>
          <w:lang w:val="es-ES"/>
        </w:rPr>
      </w:pPr>
    </w:p>
    <w:p w:rsidR="00C44CC9" w:rsidRPr="00C44CC9" w:rsidRDefault="00C44CC9" w:rsidP="00C44CC9">
      <w:pPr>
        <w:spacing w:before="240" w:after="240" w:line="360" w:lineRule="auto"/>
        <w:ind w:right="29"/>
        <w:jc w:val="both"/>
        <w:rPr>
          <w:rFonts w:ascii="Arial" w:eastAsia="Arial" w:hAnsi="Arial" w:cs="Arial"/>
          <w:sz w:val="23"/>
          <w:szCs w:val="23"/>
        </w:rPr>
      </w:pPr>
      <w:r w:rsidRPr="00C44CC9">
        <w:rPr>
          <w:rFonts w:ascii="Arial" w:eastAsia="Arial" w:hAnsi="Arial" w:cs="Arial"/>
          <w:b/>
          <w:sz w:val="23"/>
          <w:szCs w:val="23"/>
        </w:rPr>
        <w:t xml:space="preserve">SEGUNDO.- </w:t>
      </w:r>
      <w:r w:rsidRPr="00C44CC9">
        <w:rPr>
          <w:rFonts w:ascii="Arial" w:eastAsia="Arial" w:hAnsi="Arial" w:cs="Arial"/>
          <w:sz w:val="23"/>
          <w:szCs w:val="23"/>
        </w:rPr>
        <w:t>Al advertir la necesidad de proteger los datos personales, en el presente asunto, se ordena suprimir preventivamente en este acuerdo y en subsecuentes actuaciones los datos personales, si los hubiera, de la parte actora (u otra) al auto adscribirse como integrante de un grupo de atención prioritaria. De acuerdo con la Ley General de Transparencia y Acceso a la Información Pública, Ley de Transparencia y Acceso a la Información Pública para el Estado de Baja California y la Ley General de Protección de Datos Personales en Posesión de sujetos obligados, así como en el Lineamiento para la elaboración de versiones públicas.</w:t>
      </w:r>
    </w:p>
    <w:p w:rsidR="00D15A02" w:rsidRPr="00ED6623" w:rsidRDefault="00C44CC9" w:rsidP="00232509">
      <w:pPr>
        <w:spacing w:before="240" w:after="240" w:line="360" w:lineRule="auto"/>
        <w:ind w:right="29"/>
        <w:jc w:val="both"/>
        <w:rPr>
          <w:rFonts w:ascii="Arial" w:hAnsi="Arial" w:cs="Arial"/>
          <w:b/>
          <w:bCs/>
          <w:sz w:val="23"/>
          <w:szCs w:val="23"/>
          <w:lang w:val="es-ES"/>
        </w:rPr>
      </w:pPr>
      <w:r>
        <w:rPr>
          <w:rFonts w:ascii="Arial" w:eastAsia="Arial" w:hAnsi="Arial" w:cs="Arial"/>
          <w:b/>
          <w:sz w:val="23"/>
          <w:szCs w:val="23"/>
          <w:lang w:val="es-ES"/>
        </w:rPr>
        <w:t>TERCERO</w:t>
      </w:r>
      <w:r w:rsidR="00E930E5" w:rsidRPr="00232509">
        <w:rPr>
          <w:rFonts w:ascii="Arial" w:eastAsia="Arial" w:hAnsi="Arial" w:cs="Arial"/>
          <w:b/>
          <w:sz w:val="23"/>
          <w:szCs w:val="23"/>
          <w:lang w:val="es-ES"/>
        </w:rPr>
        <w:t xml:space="preserve">.- </w:t>
      </w:r>
      <w:r w:rsidR="00EA43E9" w:rsidRPr="00232509">
        <w:rPr>
          <w:rFonts w:ascii="Arial" w:hAnsi="Arial" w:cs="Arial"/>
          <w:b/>
          <w:sz w:val="23"/>
          <w:szCs w:val="23"/>
        </w:rPr>
        <w:t>R</w:t>
      </w:r>
      <w:r w:rsidR="00EA43E9" w:rsidRPr="00232509">
        <w:rPr>
          <w:rFonts w:ascii="Arial" w:hAnsi="Arial" w:cs="Arial"/>
          <w:b/>
          <w:bCs/>
          <w:sz w:val="23"/>
          <w:szCs w:val="23"/>
        </w:rPr>
        <w:t>egístrese y fórmese</w:t>
      </w:r>
      <w:r w:rsidR="00EA43E9" w:rsidRPr="00232509">
        <w:rPr>
          <w:rFonts w:ascii="Arial" w:hAnsi="Arial" w:cs="Arial"/>
          <w:sz w:val="23"/>
          <w:szCs w:val="23"/>
        </w:rPr>
        <w:t xml:space="preserve"> el expediente</w:t>
      </w:r>
      <w:r w:rsidR="009A6244" w:rsidRPr="00232509">
        <w:rPr>
          <w:rFonts w:ascii="Arial" w:hAnsi="Arial" w:cs="Arial"/>
          <w:sz w:val="23"/>
          <w:szCs w:val="23"/>
        </w:rPr>
        <w:t xml:space="preserve"> del </w:t>
      </w:r>
      <w:r w:rsidR="00ED6623" w:rsidRPr="00ED6623">
        <w:rPr>
          <w:rFonts w:ascii="Arial" w:hAnsi="Arial" w:cs="Arial"/>
          <w:b/>
          <w:bCs/>
          <w:sz w:val="23"/>
          <w:szCs w:val="23"/>
          <w:lang w:val="es-ES"/>
        </w:rPr>
        <w:t>JUICIO PARA LA PROTECCIÓN DE LOS DERECHOS-POLÍT</w:t>
      </w:r>
      <w:r w:rsidR="00ED6623">
        <w:rPr>
          <w:rFonts w:ascii="Arial" w:hAnsi="Arial" w:cs="Arial"/>
          <w:b/>
          <w:bCs/>
          <w:sz w:val="23"/>
          <w:szCs w:val="23"/>
          <w:lang w:val="es-ES"/>
        </w:rPr>
        <w:t xml:space="preserve">ICO ELECTORALES DEL CIUDADANO </w:t>
      </w:r>
      <w:r w:rsidR="00EA43E9" w:rsidRPr="00232509">
        <w:rPr>
          <w:rFonts w:ascii="Arial" w:hAnsi="Arial" w:cs="Arial"/>
          <w:sz w:val="23"/>
          <w:szCs w:val="23"/>
        </w:rPr>
        <w:t xml:space="preserve">promovido con el prefijo </w:t>
      </w:r>
      <w:r w:rsidR="00ED6623">
        <w:rPr>
          <w:rFonts w:ascii="Arial" w:hAnsi="Arial" w:cs="Arial"/>
          <w:b/>
          <w:sz w:val="23"/>
          <w:szCs w:val="23"/>
        </w:rPr>
        <w:t>JC</w:t>
      </w:r>
      <w:r w:rsidR="00EA43E9" w:rsidRPr="00232509">
        <w:rPr>
          <w:rFonts w:ascii="Arial" w:hAnsi="Arial" w:cs="Arial"/>
          <w:b/>
          <w:sz w:val="23"/>
          <w:szCs w:val="23"/>
        </w:rPr>
        <w:t>,</w:t>
      </w:r>
      <w:r w:rsidR="00EA43E9" w:rsidRPr="00232509">
        <w:rPr>
          <w:rFonts w:ascii="Arial" w:hAnsi="Arial" w:cs="Arial"/>
          <w:sz w:val="23"/>
          <w:szCs w:val="23"/>
        </w:rPr>
        <w:t xml:space="preserve"> bajo clave de identificación </w:t>
      </w:r>
      <w:r w:rsidR="00ED6623">
        <w:rPr>
          <w:rFonts w:ascii="Arial" w:hAnsi="Arial" w:cs="Arial"/>
          <w:b/>
          <w:bCs/>
          <w:sz w:val="23"/>
          <w:szCs w:val="23"/>
        </w:rPr>
        <w:t>JC</w:t>
      </w:r>
      <w:r w:rsidR="00451090" w:rsidRPr="00232509">
        <w:rPr>
          <w:rFonts w:ascii="Arial" w:hAnsi="Arial" w:cs="Arial"/>
          <w:b/>
          <w:bCs/>
          <w:sz w:val="23"/>
          <w:szCs w:val="23"/>
        </w:rPr>
        <w:t>-</w:t>
      </w:r>
      <w:r w:rsidR="00D15A02">
        <w:rPr>
          <w:rFonts w:ascii="Arial" w:hAnsi="Arial" w:cs="Arial"/>
          <w:b/>
          <w:bCs/>
          <w:sz w:val="23"/>
          <w:szCs w:val="23"/>
        </w:rPr>
        <w:t>91</w:t>
      </w:r>
      <w:r w:rsidR="00EA43E9" w:rsidRPr="00232509">
        <w:rPr>
          <w:rFonts w:ascii="Arial" w:hAnsi="Arial" w:cs="Arial"/>
          <w:b/>
          <w:bCs/>
          <w:sz w:val="23"/>
          <w:szCs w:val="23"/>
        </w:rPr>
        <w:t>/202</w:t>
      </w:r>
      <w:r w:rsidR="00731186" w:rsidRPr="00232509">
        <w:rPr>
          <w:rFonts w:ascii="Arial" w:hAnsi="Arial" w:cs="Arial"/>
          <w:b/>
          <w:bCs/>
          <w:sz w:val="23"/>
          <w:szCs w:val="23"/>
        </w:rPr>
        <w:t>4</w:t>
      </w:r>
      <w:r w:rsidR="00524D3D">
        <w:rPr>
          <w:rFonts w:ascii="Arial" w:hAnsi="Arial" w:cs="Arial"/>
          <w:sz w:val="23"/>
          <w:szCs w:val="23"/>
        </w:rPr>
        <w:t>.</w:t>
      </w:r>
    </w:p>
    <w:p w:rsidR="00232509" w:rsidRDefault="00C44CC9" w:rsidP="00232509">
      <w:pPr>
        <w:spacing w:before="240" w:after="240" w:line="360" w:lineRule="auto"/>
        <w:ind w:right="29"/>
        <w:jc w:val="both"/>
        <w:rPr>
          <w:rFonts w:ascii="Arial" w:hAnsi="Arial" w:cs="Arial"/>
          <w:sz w:val="23"/>
          <w:szCs w:val="23"/>
        </w:rPr>
      </w:pPr>
      <w:r>
        <w:rPr>
          <w:rFonts w:ascii="Arial" w:hAnsi="Arial" w:cs="Arial"/>
          <w:b/>
          <w:sz w:val="23"/>
          <w:szCs w:val="23"/>
        </w:rPr>
        <w:t>CUARTO</w:t>
      </w:r>
      <w:r w:rsidR="006C6734" w:rsidRPr="00232509">
        <w:rPr>
          <w:rFonts w:ascii="Arial" w:hAnsi="Arial" w:cs="Arial"/>
          <w:b/>
          <w:sz w:val="23"/>
          <w:szCs w:val="23"/>
        </w:rPr>
        <w:t xml:space="preserve">.- Túrnese </w:t>
      </w:r>
      <w:r w:rsidR="00C169E3" w:rsidRPr="00232509">
        <w:rPr>
          <w:rFonts w:ascii="Arial" w:hAnsi="Arial" w:cs="Arial"/>
          <w:sz w:val="23"/>
          <w:szCs w:val="23"/>
        </w:rPr>
        <w:t>al suscrito,</w:t>
      </w:r>
      <w:r w:rsidR="006C6734" w:rsidRPr="00232509">
        <w:rPr>
          <w:rFonts w:ascii="Arial" w:hAnsi="Arial" w:cs="Arial"/>
          <w:sz w:val="23"/>
          <w:szCs w:val="23"/>
        </w:rPr>
        <w:t xml:space="preserve"> como instructor y ponente, a fin de </w:t>
      </w:r>
      <w:r w:rsidR="00C169E3" w:rsidRPr="00232509">
        <w:rPr>
          <w:rFonts w:ascii="Arial" w:hAnsi="Arial" w:cs="Arial"/>
          <w:sz w:val="23"/>
          <w:szCs w:val="23"/>
        </w:rPr>
        <w:t>proceder</w:t>
      </w:r>
      <w:r w:rsidR="006C6734" w:rsidRPr="00232509">
        <w:rPr>
          <w:rFonts w:ascii="Arial" w:hAnsi="Arial" w:cs="Arial"/>
          <w:sz w:val="23"/>
          <w:szCs w:val="23"/>
        </w:rPr>
        <w:t xml:space="preserve"> a la substanciación en términos de lo dispuesto por el artículo 327 de la Ley Electoral del Estado de Baja California.</w:t>
      </w:r>
    </w:p>
    <w:p w:rsidR="00C44CC9" w:rsidRPr="00232509" w:rsidRDefault="00C44CC9" w:rsidP="00232509">
      <w:pPr>
        <w:spacing w:before="240" w:after="240" w:line="360" w:lineRule="auto"/>
        <w:ind w:right="29"/>
        <w:jc w:val="both"/>
        <w:rPr>
          <w:rFonts w:ascii="Arial" w:hAnsi="Arial" w:cs="Arial"/>
          <w:sz w:val="23"/>
          <w:szCs w:val="23"/>
        </w:rPr>
      </w:pPr>
    </w:p>
    <w:p w:rsidR="00C44CC9" w:rsidRDefault="000D4F81" w:rsidP="00360AC4">
      <w:pPr>
        <w:spacing w:before="120" w:after="120" w:line="360" w:lineRule="auto"/>
        <w:jc w:val="both"/>
        <w:rPr>
          <w:rFonts w:ascii="Arial" w:hAnsi="Arial" w:cs="Arial"/>
          <w:sz w:val="23"/>
          <w:szCs w:val="23"/>
        </w:rPr>
      </w:pPr>
      <w:r w:rsidRPr="00232509">
        <w:rPr>
          <w:rFonts w:ascii="Arial" w:hAnsi="Arial" w:cs="Arial"/>
          <w:sz w:val="23"/>
          <w:szCs w:val="23"/>
        </w:rPr>
        <w:t xml:space="preserve">Notifíquese por </w:t>
      </w:r>
      <w:r w:rsidR="00A24107" w:rsidRPr="00232509">
        <w:rPr>
          <w:rFonts w:ascii="Arial" w:hAnsi="Arial" w:cs="Arial"/>
          <w:b/>
          <w:sz w:val="23"/>
          <w:szCs w:val="23"/>
        </w:rPr>
        <w:t>ESTRADOS,</w:t>
      </w:r>
      <w:r w:rsidRPr="00232509">
        <w:rPr>
          <w:rFonts w:ascii="Arial" w:hAnsi="Arial" w:cs="Arial"/>
          <w:sz w:val="23"/>
          <w:szCs w:val="23"/>
        </w:rPr>
        <w:t xml:space="preserve"> publíquese por </w:t>
      </w:r>
      <w:r w:rsidR="00A24107" w:rsidRPr="00232509">
        <w:rPr>
          <w:rFonts w:ascii="Arial" w:hAnsi="Arial" w:cs="Arial"/>
          <w:b/>
          <w:sz w:val="23"/>
          <w:szCs w:val="23"/>
        </w:rPr>
        <w:t>LISTA</w:t>
      </w:r>
      <w:r w:rsidRPr="00232509">
        <w:rPr>
          <w:rFonts w:ascii="Arial" w:hAnsi="Arial" w:cs="Arial"/>
          <w:sz w:val="23"/>
          <w:szCs w:val="23"/>
        </w:rPr>
        <w:t xml:space="preserve"> y en la </w:t>
      </w:r>
      <w:r w:rsidR="00A24107" w:rsidRPr="00232509">
        <w:rPr>
          <w:rFonts w:ascii="Arial" w:hAnsi="Arial" w:cs="Arial"/>
          <w:b/>
          <w:sz w:val="23"/>
          <w:szCs w:val="23"/>
        </w:rPr>
        <w:t>PÁGINA DE INTERNET</w:t>
      </w:r>
      <w:r w:rsidR="00A24107" w:rsidRPr="00232509">
        <w:rPr>
          <w:rFonts w:ascii="Arial" w:hAnsi="Arial" w:cs="Arial"/>
          <w:sz w:val="23"/>
          <w:szCs w:val="23"/>
        </w:rPr>
        <w:t xml:space="preserve"> </w:t>
      </w:r>
      <w:r w:rsidRPr="00232509">
        <w:rPr>
          <w:rFonts w:ascii="Arial" w:hAnsi="Arial" w:cs="Arial"/>
          <w:sz w:val="23"/>
          <w:szCs w:val="23"/>
        </w:rPr>
        <w:t xml:space="preserve">del Tribunal. </w:t>
      </w:r>
    </w:p>
    <w:p w:rsidR="006462F8" w:rsidRPr="00232509" w:rsidRDefault="006C6734" w:rsidP="00360AC4">
      <w:pPr>
        <w:spacing w:before="120" w:after="120" w:line="360" w:lineRule="auto"/>
        <w:jc w:val="both"/>
        <w:rPr>
          <w:rFonts w:ascii="Arial" w:hAnsi="Arial" w:cs="Arial"/>
          <w:sz w:val="23"/>
          <w:szCs w:val="23"/>
        </w:rPr>
      </w:pPr>
      <w:bookmarkStart w:id="0" w:name="_GoBack"/>
      <w:bookmarkEnd w:id="0"/>
      <w:r w:rsidRPr="00232509">
        <w:rPr>
          <w:rFonts w:ascii="Arial" w:hAnsi="Arial" w:cs="Arial"/>
          <w:sz w:val="23"/>
          <w:szCs w:val="23"/>
        </w:rPr>
        <w:t xml:space="preserve">Así lo acordó y firma </w:t>
      </w:r>
      <w:r w:rsidRPr="00232509">
        <w:rPr>
          <w:rFonts w:ascii="Arial" w:hAnsi="Arial" w:cs="Arial"/>
          <w:b/>
          <w:sz w:val="23"/>
          <w:szCs w:val="23"/>
        </w:rPr>
        <w:t>Mtro. Jaime Vargas Flores</w:t>
      </w:r>
      <w:r w:rsidRPr="00232509">
        <w:rPr>
          <w:rFonts w:ascii="Arial" w:hAnsi="Arial" w:cs="Arial"/>
          <w:sz w:val="23"/>
          <w:szCs w:val="23"/>
        </w:rPr>
        <w:t xml:space="preserve">, Magistrado Presidente del Tribunal de Justicia Electoral del Estado, ante </w:t>
      </w:r>
      <w:r w:rsidRPr="00232509">
        <w:rPr>
          <w:rFonts w:ascii="Arial" w:hAnsi="Arial" w:cs="Arial"/>
          <w:b/>
          <w:sz w:val="23"/>
          <w:szCs w:val="23"/>
        </w:rPr>
        <w:t>Mtra.</w:t>
      </w:r>
      <w:r w:rsidRPr="00232509">
        <w:rPr>
          <w:rFonts w:ascii="Arial" w:hAnsi="Arial" w:cs="Arial"/>
          <w:sz w:val="23"/>
          <w:szCs w:val="23"/>
        </w:rPr>
        <w:t xml:space="preserve"> </w:t>
      </w:r>
      <w:r w:rsidRPr="00232509">
        <w:rPr>
          <w:rFonts w:ascii="Arial" w:hAnsi="Arial" w:cs="Arial"/>
          <w:b/>
          <w:sz w:val="23"/>
          <w:szCs w:val="23"/>
        </w:rPr>
        <w:t>Karla Giovanna Cuevas Escalante</w:t>
      </w:r>
      <w:r w:rsidRPr="00232509">
        <w:rPr>
          <w:rFonts w:ascii="Arial" w:hAnsi="Arial" w:cs="Arial"/>
          <w:sz w:val="23"/>
          <w:szCs w:val="23"/>
        </w:rPr>
        <w:t>, Secretaria General de Acuerdos en funciones, quien autoriza y da fe.</w:t>
      </w:r>
      <w:r w:rsidRPr="00232509">
        <w:rPr>
          <w:sz w:val="23"/>
          <w:szCs w:val="23"/>
        </w:rPr>
        <w:t xml:space="preserve"> </w:t>
      </w:r>
      <w:r w:rsidRPr="00232509">
        <w:rPr>
          <w:rFonts w:ascii="Arial" w:hAnsi="Arial" w:cs="Arial"/>
          <w:b/>
          <w:sz w:val="23"/>
          <w:szCs w:val="23"/>
        </w:rPr>
        <w:t>Cúmplase.</w:t>
      </w:r>
      <w:r w:rsidR="00E930E5" w:rsidRPr="00232509">
        <w:rPr>
          <w:rFonts w:ascii="Arial" w:hAnsi="Arial" w:cs="Arial"/>
          <w:bCs/>
          <w:sz w:val="23"/>
          <w:szCs w:val="23"/>
        </w:rPr>
        <w:t xml:space="preserve"> </w:t>
      </w:r>
    </w:p>
    <w:sectPr w:rsidR="006462F8" w:rsidRPr="00232509" w:rsidSect="00360AC4">
      <w:headerReference w:type="even" r:id="rId7"/>
      <w:headerReference w:type="default" r:id="rId8"/>
      <w:headerReference w:type="first" r:id="rId9"/>
      <w:pgSz w:w="12240" w:h="20160" w:code="5"/>
      <w:pgMar w:top="-2269" w:right="1183"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3CB" w:rsidRDefault="009A43CB" w:rsidP="004007A1">
      <w:r>
        <w:separator/>
      </w:r>
    </w:p>
  </w:endnote>
  <w:endnote w:type="continuationSeparator" w:id="0">
    <w:p w:rsidR="009A43CB" w:rsidRDefault="009A43CB" w:rsidP="0040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ekon">
    <w:altName w:val="Times New Roman"/>
    <w:panose1 w:val="00000000000000000000"/>
    <w:charset w:val="00"/>
    <w:family w:val="roman"/>
    <w:notTrueType/>
    <w:pitch w:val="default"/>
  </w:font>
  <w:font w:name="Tekton">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3CB" w:rsidRDefault="009A43CB" w:rsidP="004007A1">
      <w:r>
        <w:separator/>
      </w:r>
    </w:p>
  </w:footnote>
  <w:footnote w:type="continuationSeparator" w:id="0">
    <w:p w:rsidR="009A43CB" w:rsidRDefault="009A43CB" w:rsidP="004007A1">
      <w:r>
        <w:continuationSeparator/>
      </w:r>
    </w:p>
  </w:footnote>
  <w:footnote w:id="1">
    <w:p w:rsidR="00524D3D" w:rsidRDefault="00524D3D" w:rsidP="00524D3D">
      <w:pPr>
        <w:pStyle w:val="Textonotapie"/>
      </w:pPr>
      <w:r>
        <w:rPr>
          <w:rStyle w:val="Refdenotaalpie"/>
        </w:rPr>
        <w:footnoteRef/>
      </w:r>
      <w:r>
        <w:t xml:space="preserve"> </w:t>
      </w:r>
      <w:r w:rsidRPr="00E70402">
        <w:t>Las fechas que se citan en el presente acuerdo corre</w:t>
      </w:r>
      <w:r>
        <w:t>sponden al año dos mil veinticuatro</w:t>
      </w:r>
      <w:r w:rsidRPr="00E70402">
        <w:t>, salvo mención expresa en contrario.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4AF" w:rsidRDefault="000F2F68" w:rsidP="000F2F68">
    <w:pPr>
      <w:pStyle w:val="Encabezado"/>
      <w:rPr>
        <w:rFonts w:ascii="Arial" w:hAnsi="Arial" w:cs="Arial"/>
        <w:b/>
        <w:lang w:val="en-US"/>
      </w:rPr>
    </w:pPr>
    <w:r>
      <w:rPr>
        <w:rFonts w:ascii="Arial" w:hAnsi="Arial" w:cs="Arial"/>
        <w:b/>
        <w:lang w:val="en-US"/>
      </w:rPr>
      <w:t xml:space="preserve">           </w:t>
    </w:r>
    <w:r>
      <w:rPr>
        <w:rFonts w:ascii="Arial" w:hAnsi="Arial" w:cs="Arial"/>
        <w:b/>
        <w:noProof/>
        <w:lang w:eastAsia="es-MX"/>
      </w:rPr>
      <w:drawing>
        <wp:inline distT="0" distB="0" distL="0" distR="0" wp14:anchorId="0342AAA0">
          <wp:extent cx="1017905" cy="101790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pic:spPr>
              </pic:pic>
            </a:graphicData>
          </a:graphic>
        </wp:inline>
      </w:drawing>
    </w:r>
  </w:p>
  <w:p w:rsidR="000F2F68" w:rsidRPr="000F2F68" w:rsidRDefault="000F2F68" w:rsidP="000F2F68">
    <w:pPr>
      <w:pStyle w:val="Encabezado"/>
      <w:rPr>
        <w:rFonts w:ascii="Tekon" w:hAnsi="Tekon" w:cs="Arial"/>
        <w:b/>
        <w:sz w:val="16"/>
        <w:szCs w:val="16"/>
      </w:rPr>
    </w:pPr>
    <w:r w:rsidRPr="000F2F68">
      <w:rPr>
        <w:rFonts w:ascii="Tekon" w:hAnsi="Tekon" w:cs="Arial"/>
        <w:b/>
        <w:sz w:val="16"/>
        <w:szCs w:val="16"/>
      </w:rPr>
      <w:t xml:space="preserve">TRIBUNAL </w:t>
    </w:r>
    <w:r w:rsidR="000F3E92" w:rsidRPr="000F2F68">
      <w:rPr>
        <w:rFonts w:ascii="Tekon" w:hAnsi="Tekon" w:cs="Arial"/>
        <w:b/>
        <w:sz w:val="16"/>
        <w:szCs w:val="16"/>
      </w:rPr>
      <w:t>DE JUSTICIA</w:t>
    </w:r>
    <w:r w:rsidRPr="000F2F68">
      <w:rPr>
        <w:rFonts w:ascii="Tekon" w:hAnsi="Tekon" w:cs="Arial"/>
        <w:b/>
        <w:sz w:val="16"/>
        <w:szCs w:val="16"/>
      </w:rPr>
      <w:t xml:space="preserve"> ELECTORAL</w:t>
    </w:r>
  </w:p>
  <w:p w:rsidR="000F2F68" w:rsidRPr="00A009AE" w:rsidRDefault="000F2F68" w:rsidP="000F2F68">
    <w:pPr>
      <w:pStyle w:val="Encabezado"/>
      <w:rPr>
        <w:rFonts w:ascii="Arial" w:hAnsi="Arial" w:cs="Arial"/>
        <w:b/>
        <w:sz w:val="20"/>
        <w:szCs w:val="20"/>
        <w:lang w:val="es-ES"/>
      </w:rPr>
    </w:pPr>
    <w:r w:rsidRPr="000F2F68">
      <w:rPr>
        <w:rFonts w:ascii="Tekon" w:hAnsi="Tekon" w:cs="Arial"/>
        <w:b/>
        <w:sz w:val="16"/>
        <w:szCs w:val="16"/>
      </w:rPr>
      <w:t xml:space="preserve">DEL ESTADO </w:t>
    </w:r>
    <w:r w:rsidRPr="000F2F68">
      <w:rPr>
        <w:rFonts w:ascii="Tekon" w:hAnsi="Tekon" w:cs="Arial"/>
        <w:b/>
        <w:sz w:val="16"/>
        <w:szCs w:val="16"/>
        <w:lang w:val="es-ES"/>
      </w:rPr>
      <w:t xml:space="preserve">DE BAJA </w:t>
    </w:r>
    <w:r w:rsidRPr="000F2F68">
      <w:rPr>
        <w:rFonts w:ascii="Arial" w:hAnsi="Arial" w:cs="Arial"/>
        <w:b/>
        <w:sz w:val="16"/>
        <w:szCs w:val="16"/>
        <w:lang w:val="es-ES"/>
      </w:rPr>
      <w:t xml:space="preserve">CALIFORNIA                                                                                                   </w:t>
    </w:r>
    <w:r w:rsidR="00451090">
      <w:rPr>
        <w:rFonts w:ascii="Arial" w:hAnsi="Arial" w:cs="Arial"/>
        <w:b/>
        <w:sz w:val="16"/>
        <w:szCs w:val="16"/>
        <w:lang w:val="es-ES"/>
      </w:rPr>
      <w:t xml:space="preserve">           </w:t>
    </w:r>
    <w:r w:rsidR="009F2E72">
      <w:rPr>
        <w:rFonts w:ascii="Arial" w:hAnsi="Arial" w:cs="Arial"/>
        <w:b/>
        <w:sz w:val="16"/>
        <w:szCs w:val="16"/>
        <w:lang w:val="es-ES"/>
      </w:rPr>
      <w:t xml:space="preserve">     </w:t>
    </w:r>
    <w:r w:rsidR="00451090">
      <w:rPr>
        <w:rFonts w:ascii="Arial" w:hAnsi="Arial" w:cs="Arial"/>
        <w:b/>
        <w:sz w:val="16"/>
        <w:szCs w:val="16"/>
        <w:lang w:val="es-ES"/>
      </w:rPr>
      <w:t xml:space="preserve">     </w:t>
    </w:r>
    <w:r w:rsidR="00ED6623">
      <w:rPr>
        <w:rFonts w:ascii="Arial" w:hAnsi="Arial" w:cs="Arial"/>
        <w:b/>
        <w:sz w:val="20"/>
        <w:szCs w:val="20"/>
        <w:lang w:val="es-ES"/>
      </w:rPr>
      <w:t>JC</w:t>
    </w:r>
    <w:r w:rsidR="00D15A02">
      <w:rPr>
        <w:rFonts w:ascii="Arial" w:hAnsi="Arial" w:cs="Arial"/>
        <w:b/>
        <w:sz w:val="20"/>
        <w:szCs w:val="20"/>
        <w:lang w:val="es-ES"/>
      </w:rPr>
      <w:t>-91</w:t>
    </w:r>
    <w:r w:rsidR="00A009AE" w:rsidRPr="00A009AE">
      <w:rPr>
        <w:rFonts w:ascii="Arial" w:hAnsi="Arial" w:cs="Arial"/>
        <w:b/>
        <w:sz w:val="20"/>
        <w:szCs w:val="20"/>
        <w:lang w:val="es-ES"/>
      </w:rPr>
      <w:t>/</w:t>
    </w:r>
    <w:r w:rsidR="00827E1C" w:rsidRPr="00A009AE">
      <w:rPr>
        <w:rFonts w:ascii="Arial" w:hAnsi="Arial" w:cs="Arial"/>
        <w:b/>
        <w:sz w:val="20"/>
        <w:szCs w:val="20"/>
        <w:lang w:val="es-ES"/>
      </w:rPr>
      <w:t>2024</w:t>
    </w:r>
  </w:p>
  <w:p w:rsidR="00383C20" w:rsidRPr="000F2F68" w:rsidRDefault="009F2E72" w:rsidP="000F2F68">
    <w:pPr>
      <w:pStyle w:val="Encabezado"/>
      <w:rPr>
        <w:rFonts w:ascii="Tekon" w:hAnsi="Tekon" w:cs="Arial"/>
        <w:b/>
        <w:sz w:val="16"/>
        <w:szCs w:val="16"/>
      </w:rPr>
    </w:pPr>
    <w:r>
      <w:rPr>
        <w:rFonts w:ascii="Tekon" w:hAnsi="Tekon" w:cs="Arial"/>
        <w:b/>
        <w:sz w:val="16"/>
        <w:szCs w:val="16"/>
      </w:rPr>
      <w:t xml:space="preserve"> </w:t>
    </w:r>
  </w:p>
  <w:p w:rsidR="000F2F68" w:rsidRPr="000653AA" w:rsidRDefault="000F2F68" w:rsidP="000F2F68">
    <w:pPr>
      <w:pStyle w:val="Encabezado"/>
      <w:rPr>
        <w:rFonts w:ascii="Arial" w:hAnsi="Arial" w:cs="Arial"/>
        <w:b/>
        <w:lang w:val="en-US"/>
      </w:rPr>
    </w:pPr>
    <w:r>
      <w:rPr>
        <w:rFonts w:ascii="Arial" w:hAnsi="Arial" w:cs="Arial"/>
        <w:b/>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7A1" w:rsidRDefault="009A43CB">
    <w:pPr>
      <w:pStyle w:val="Encabezado"/>
    </w:pPr>
    <w:r>
      <w:rPr>
        <w:noProof/>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2.85pt;margin-top:4.2pt;width:79.25pt;height:79.25pt;z-index:251658240" o:allowincell="f" fillcolor="#0c9">
          <v:imagedata r:id="rId1" o:title=""/>
          <w10:wrap type="square"/>
        </v:shape>
        <o:OLEObject Type="Embed" ProgID="Word.Picture.8" ShapeID="_x0000_s2049" DrawAspect="Content" ObjectID="_1776666468" r:id="rId2"/>
      </w:object>
    </w:r>
  </w:p>
  <w:p w:rsidR="004007A1" w:rsidRDefault="004007A1">
    <w:pPr>
      <w:pStyle w:val="Encabezado"/>
    </w:pPr>
  </w:p>
  <w:p w:rsidR="004007A1" w:rsidRDefault="004007A1">
    <w:pPr>
      <w:pStyle w:val="Encabezado"/>
    </w:pPr>
  </w:p>
  <w:p w:rsidR="004007A1" w:rsidRDefault="004007A1" w:rsidP="004007A1">
    <w:pPr>
      <w:ind w:left="-142"/>
      <w:rPr>
        <w:rFonts w:ascii="Tekton" w:hAnsi="Tekton"/>
        <w:b/>
        <w:sz w:val="16"/>
      </w:rPr>
    </w:pPr>
  </w:p>
  <w:p w:rsidR="004007A1" w:rsidRDefault="004007A1" w:rsidP="004007A1">
    <w:pPr>
      <w:ind w:left="-142"/>
      <w:rPr>
        <w:rFonts w:ascii="Tekton" w:hAnsi="Tekton"/>
        <w:b/>
        <w:sz w:val="16"/>
      </w:rPr>
    </w:pPr>
  </w:p>
  <w:p w:rsidR="004007A1" w:rsidRDefault="004007A1" w:rsidP="004007A1">
    <w:pPr>
      <w:ind w:left="-142"/>
      <w:rPr>
        <w:rFonts w:ascii="Tekton" w:hAnsi="Tekton"/>
        <w:b/>
        <w:sz w:val="16"/>
      </w:rPr>
    </w:pPr>
  </w:p>
  <w:p w:rsidR="004007A1" w:rsidRDefault="004007A1" w:rsidP="004007A1">
    <w:pPr>
      <w:ind w:left="-142"/>
      <w:rPr>
        <w:rFonts w:ascii="Tekton" w:hAnsi="Tekton"/>
        <w:b/>
        <w:sz w:val="16"/>
      </w:rPr>
    </w:pPr>
  </w:p>
  <w:p w:rsidR="004007A1" w:rsidRDefault="004007A1" w:rsidP="004007A1">
    <w:pPr>
      <w:ind w:left="-142"/>
      <w:rPr>
        <w:rFonts w:ascii="Tekton" w:hAnsi="Tekton"/>
        <w:b/>
        <w:sz w:val="16"/>
      </w:rPr>
    </w:pPr>
  </w:p>
  <w:p w:rsidR="004007A1" w:rsidRDefault="004007A1" w:rsidP="006F4946">
    <w:pPr>
      <w:rPr>
        <w:rFonts w:ascii="Tekton" w:hAnsi="Tekton"/>
        <w:b/>
        <w:sz w:val="16"/>
      </w:rPr>
    </w:pPr>
    <w:r>
      <w:rPr>
        <w:rFonts w:ascii="Tekton" w:hAnsi="Tekton"/>
        <w:b/>
        <w:sz w:val="16"/>
      </w:rPr>
      <w:t xml:space="preserve">TRIBUNAL DE  JUSTICIA ELECTORAL </w:t>
    </w:r>
  </w:p>
  <w:p w:rsidR="004007A1" w:rsidRPr="000F3E92" w:rsidRDefault="000F3E92" w:rsidP="000F3E92">
    <w:pPr>
      <w:pStyle w:val="Encabezado"/>
      <w:rPr>
        <w:rFonts w:ascii="Arial" w:hAnsi="Arial" w:cs="Arial"/>
        <w:b/>
        <w:sz w:val="20"/>
        <w:szCs w:val="20"/>
        <w:lang w:val="es-ES"/>
      </w:rPr>
    </w:pPr>
    <w:r>
      <w:rPr>
        <w:rFonts w:ascii="Tekton" w:hAnsi="Tekton"/>
        <w:b/>
        <w:sz w:val="16"/>
      </w:rPr>
      <w:t xml:space="preserve"> </w:t>
    </w:r>
    <w:r w:rsidR="004007A1">
      <w:rPr>
        <w:rFonts w:ascii="Tekton" w:hAnsi="Tekton"/>
        <w:b/>
        <w:sz w:val="16"/>
      </w:rPr>
      <w:t xml:space="preserve">DEL ESTADO </w:t>
    </w:r>
    <w:r w:rsidR="004007A1" w:rsidRPr="0000199B">
      <w:rPr>
        <w:rFonts w:ascii="Tekton" w:hAnsi="Tekton"/>
        <w:b/>
        <w:sz w:val="16"/>
        <w:lang w:val="es-ES"/>
      </w:rPr>
      <w:t>DE BAJA CALIFORNIA</w:t>
    </w:r>
    <w:r>
      <w:rPr>
        <w:rFonts w:ascii="Arial" w:hAnsi="Arial" w:cs="Arial"/>
        <w:b/>
        <w:sz w:val="16"/>
        <w:szCs w:val="16"/>
        <w:lang w:val="es-ES"/>
      </w:rPr>
      <w:t xml:space="preserve">                   </w:t>
    </w:r>
    <w:r>
      <w:rPr>
        <w:rFonts w:ascii="Arial" w:hAnsi="Arial" w:cs="Arial"/>
        <w:b/>
        <w:sz w:val="16"/>
        <w:szCs w:val="16"/>
        <w:lang w:val="es-ES"/>
      </w:rPr>
      <w:tab/>
    </w:r>
    <w:r>
      <w:rPr>
        <w:rFonts w:ascii="Arial" w:hAnsi="Arial" w:cs="Arial"/>
        <w:b/>
        <w:sz w:val="16"/>
        <w:szCs w:val="16"/>
        <w:lang w:val="es-ES"/>
      </w:rPr>
      <w:tab/>
      <w:t xml:space="preserve"> </w:t>
    </w:r>
    <w:r w:rsidR="003079F6">
      <w:rPr>
        <w:rFonts w:ascii="Arial" w:hAnsi="Arial" w:cs="Arial"/>
        <w:b/>
        <w:sz w:val="20"/>
        <w:szCs w:val="20"/>
        <w:lang w:val="es-ES"/>
      </w:rPr>
      <w:t>JC</w:t>
    </w:r>
    <w:r w:rsidR="00731186">
      <w:rPr>
        <w:rFonts w:ascii="Arial" w:hAnsi="Arial" w:cs="Arial"/>
        <w:b/>
        <w:sz w:val="20"/>
        <w:szCs w:val="20"/>
        <w:lang w:val="es-ES"/>
      </w:rPr>
      <w:t>-0</w:t>
    </w:r>
    <w:r w:rsidR="00E930E5">
      <w:rPr>
        <w:rFonts w:ascii="Arial" w:hAnsi="Arial" w:cs="Arial"/>
        <w:b/>
        <w:sz w:val="20"/>
        <w:szCs w:val="20"/>
        <w:lang w:val="es-ES"/>
      </w:rPr>
      <w:t>5</w:t>
    </w:r>
    <w:r w:rsidR="00731186">
      <w:rPr>
        <w:rFonts w:ascii="Arial" w:hAnsi="Arial" w:cs="Arial"/>
        <w:b/>
        <w:sz w:val="20"/>
        <w:szCs w:val="20"/>
        <w:lang w:val="es-ES"/>
      </w:rPr>
      <w:t>/2024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AA7" w:rsidRDefault="000F3E92" w:rsidP="00282AA7">
    <w:r>
      <w:rPr>
        <w:rFonts w:ascii="Arial" w:hAnsi="Arial" w:cs="Arial"/>
        <w:b/>
        <w:lang w:val="en-US"/>
      </w:rPr>
      <w:t xml:space="preserve">  </w:t>
    </w:r>
    <w:r w:rsidR="009A43CB">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2.85pt;margin-top:4.2pt;width:79.25pt;height:79.25pt;z-index:251660288;mso-position-horizontal-relative:text;mso-position-vertical-relative:text" o:allowincell="f" fillcolor="#0c9">
          <v:imagedata r:id="rId1" o:title=""/>
          <w10:wrap type="square"/>
        </v:shape>
        <o:OLEObject Type="Embed" ProgID="Word.Picture.8" ShapeID="_x0000_s2050" DrawAspect="Content" ObjectID="_1776666469" r:id="rId2"/>
      </w:object>
    </w:r>
  </w:p>
  <w:p w:rsidR="00282AA7" w:rsidRDefault="00282AA7" w:rsidP="00282AA7"/>
  <w:p w:rsidR="00282AA7" w:rsidRDefault="00282AA7" w:rsidP="00282AA7">
    <w:pPr>
      <w:pStyle w:val="Encabezado"/>
    </w:pPr>
  </w:p>
  <w:p w:rsidR="00282AA7" w:rsidRDefault="00282AA7" w:rsidP="00282AA7">
    <w:pPr>
      <w:ind w:left="-142"/>
      <w:rPr>
        <w:rFonts w:ascii="Tekton" w:hAnsi="Tekton"/>
        <w:b/>
        <w:sz w:val="16"/>
      </w:rPr>
    </w:pPr>
  </w:p>
  <w:p w:rsidR="00282AA7" w:rsidRDefault="00282AA7" w:rsidP="00282AA7">
    <w:pPr>
      <w:ind w:left="-142"/>
      <w:rPr>
        <w:rFonts w:ascii="Tekton" w:hAnsi="Tekton"/>
        <w:b/>
        <w:sz w:val="16"/>
      </w:rPr>
    </w:pPr>
  </w:p>
  <w:p w:rsidR="00282AA7" w:rsidRDefault="00282AA7" w:rsidP="00282AA7">
    <w:pPr>
      <w:ind w:left="-142"/>
      <w:rPr>
        <w:rFonts w:ascii="Tekton" w:hAnsi="Tekton"/>
        <w:b/>
        <w:sz w:val="16"/>
      </w:rPr>
    </w:pPr>
  </w:p>
  <w:p w:rsidR="00282AA7" w:rsidRDefault="00282AA7" w:rsidP="00282AA7">
    <w:pPr>
      <w:ind w:left="-142"/>
      <w:rPr>
        <w:rFonts w:ascii="Tekton" w:hAnsi="Tekton"/>
        <w:b/>
        <w:sz w:val="16"/>
      </w:rPr>
    </w:pPr>
  </w:p>
  <w:p w:rsidR="00282AA7" w:rsidRDefault="00282AA7" w:rsidP="00282AA7">
    <w:pPr>
      <w:rPr>
        <w:rFonts w:ascii="Tekton" w:hAnsi="Tekton"/>
        <w:b/>
        <w:sz w:val="16"/>
      </w:rPr>
    </w:pPr>
  </w:p>
  <w:p w:rsidR="00282AA7" w:rsidRDefault="00282AA7" w:rsidP="00282AA7">
    <w:pPr>
      <w:rPr>
        <w:rFonts w:ascii="Tekton" w:hAnsi="Tekton"/>
        <w:b/>
        <w:sz w:val="16"/>
      </w:rPr>
    </w:pPr>
  </w:p>
  <w:p w:rsidR="00282AA7" w:rsidRDefault="00282AA7" w:rsidP="00282AA7">
    <w:pPr>
      <w:rPr>
        <w:rFonts w:ascii="Tekton" w:hAnsi="Tekton"/>
        <w:b/>
        <w:sz w:val="16"/>
      </w:rPr>
    </w:pPr>
    <w:r>
      <w:rPr>
        <w:rFonts w:ascii="Tekton" w:hAnsi="Tekton"/>
        <w:b/>
        <w:sz w:val="16"/>
      </w:rPr>
      <w:t xml:space="preserve">TRIBUNAL </w:t>
    </w:r>
    <w:r w:rsidR="00423020">
      <w:rPr>
        <w:rFonts w:ascii="Tekton" w:hAnsi="Tekton"/>
        <w:b/>
        <w:sz w:val="16"/>
      </w:rPr>
      <w:t>DE JUSTICIA</w:t>
    </w:r>
    <w:r>
      <w:rPr>
        <w:rFonts w:ascii="Tekton" w:hAnsi="Tekton"/>
        <w:b/>
        <w:sz w:val="16"/>
      </w:rPr>
      <w:t xml:space="preserve"> ELECTORAL </w:t>
    </w:r>
  </w:p>
  <w:p w:rsidR="00282AA7" w:rsidRDefault="00282AA7" w:rsidP="00282AA7">
    <w:pPr>
      <w:ind w:left="-142" w:hanging="284"/>
      <w:rPr>
        <w:rFonts w:ascii="Tekton" w:hAnsi="Tekton"/>
        <w:b/>
        <w:sz w:val="16"/>
      </w:rPr>
    </w:pPr>
    <w:r>
      <w:rPr>
        <w:rFonts w:ascii="Tekton" w:hAnsi="Tekton"/>
        <w:b/>
        <w:sz w:val="16"/>
      </w:rPr>
      <w:t xml:space="preserve">           DEL ESTADO </w:t>
    </w:r>
    <w:r>
      <w:rPr>
        <w:rFonts w:ascii="Tekton" w:hAnsi="Tekton"/>
        <w:b/>
        <w:sz w:val="16"/>
        <w:lang w:val="es-ES"/>
      </w:rPr>
      <w:t>DE BAJA CALIFORNIA</w:t>
    </w:r>
  </w:p>
  <w:p w:rsidR="00282AA7" w:rsidRDefault="00282AA7" w:rsidP="00282AA7">
    <w:pPr>
      <w:pStyle w:val="Encabezado"/>
    </w:pPr>
  </w:p>
  <w:p w:rsidR="000F3E92" w:rsidRDefault="000F3E92" w:rsidP="00282AA7">
    <w:pPr>
      <w:pStyle w:val="Encabezado"/>
    </w:pPr>
    <w:r w:rsidRPr="000F2F68">
      <w:rPr>
        <w:rFonts w:ascii="Arial" w:hAnsi="Arial" w:cs="Arial"/>
        <w:b/>
        <w:sz w:val="16"/>
        <w:szCs w:val="16"/>
        <w:lang w:val="es-ES"/>
      </w:rPr>
      <w:t xml:space="preserve">                                                                                         </w:t>
    </w:r>
    <w:r>
      <w:rPr>
        <w:rFonts w:ascii="Arial" w:hAnsi="Arial" w:cs="Arial"/>
        <w:b/>
        <w:sz w:val="16"/>
        <w:szCs w:val="16"/>
        <w:lang w:val="es-E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A1"/>
    <w:rsid w:val="00000330"/>
    <w:rsid w:val="000010AE"/>
    <w:rsid w:val="00001492"/>
    <w:rsid w:val="0000625F"/>
    <w:rsid w:val="00006BD3"/>
    <w:rsid w:val="000247CF"/>
    <w:rsid w:val="00025010"/>
    <w:rsid w:val="0003063A"/>
    <w:rsid w:val="000508C0"/>
    <w:rsid w:val="000544AA"/>
    <w:rsid w:val="00062047"/>
    <w:rsid w:val="00062895"/>
    <w:rsid w:val="000653AA"/>
    <w:rsid w:val="00070465"/>
    <w:rsid w:val="000A585A"/>
    <w:rsid w:val="000B6483"/>
    <w:rsid w:val="000C6455"/>
    <w:rsid w:val="000D28DA"/>
    <w:rsid w:val="000D3EF7"/>
    <w:rsid w:val="000D4F81"/>
    <w:rsid w:val="000F1105"/>
    <w:rsid w:val="000F2F68"/>
    <w:rsid w:val="000F3E92"/>
    <w:rsid w:val="000F65CB"/>
    <w:rsid w:val="00106D4D"/>
    <w:rsid w:val="001120D7"/>
    <w:rsid w:val="0011318B"/>
    <w:rsid w:val="00115074"/>
    <w:rsid w:val="00117B6F"/>
    <w:rsid w:val="0012077F"/>
    <w:rsid w:val="00121934"/>
    <w:rsid w:val="001227AC"/>
    <w:rsid w:val="00125533"/>
    <w:rsid w:val="00126126"/>
    <w:rsid w:val="0012617D"/>
    <w:rsid w:val="001335C3"/>
    <w:rsid w:val="00143863"/>
    <w:rsid w:val="00143CC0"/>
    <w:rsid w:val="00146826"/>
    <w:rsid w:val="001502AA"/>
    <w:rsid w:val="00150693"/>
    <w:rsid w:val="001520FF"/>
    <w:rsid w:val="00154C7A"/>
    <w:rsid w:val="00155A18"/>
    <w:rsid w:val="00160FF0"/>
    <w:rsid w:val="00167FDD"/>
    <w:rsid w:val="0017280C"/>
    <w:rsid w:val="0017370F"/>
    <w:rsid w:val="00183162"/>
    <w:rsid w:val="00184511"/>
    <w:rsid w:val="0018776A"/>
    <w:rsid w:val="00190673"/>
    <w:rsid w:val="00193694"/>
    <w:rsid w:val="0019599B"/>
    <w:rsid w:val="00195BA2"/>
    <w:rsid w:val="00197E88"/>
    <w:rsid w:val="001A745B"/>
    <w:rsid w:val="001B54A6"/>
    <w:rsid w:val="001D65DF"/>
    <w:rsid w:val="001E148D"/>
    <w:rsid w:val="001E501A"/>
    <w:rsid w:val="001E7686"/>
    <w:rsid w:val="001F2DA4"/>
    <w:rsid w:val="001F6CC5"/>
    <w:rsid w:val="001F7645"/>
    <w:rsid w:val="002039A9"/>
    <w:rsid w:val="00204A60"/>
    <w:rsid w:val="00232509"/>
    <w:rsid w:val="0023472C"/>
    <w:rsid w:val="0023543D"/>
    <w:rsid w:val="00235470"/>
    <w:rsid w:val="002407E4"/>
    <w:rsid w:val="00245333"/>
    <w:rsid w:val="00247421"/>
    <w:rsid w:val="0026018D"/>
    <w:rsid w:val="00263416"/>
    <w:rsid w:val="00264C0C"/>
    <w:rsid w:val="00265938"/>
    <w:rsid w:val="0026656B"/>
    <w:rsid w:val="00276C51"/>
    <w:rsid w:val="00277942"/>
    <w:rsid w:val="00280B8E"/>
    <w:rsid w:val="002811E7"/>
    <w:rsid w:val="0028157B"/>
    <w:rsid w:val="00282AA7"/>
    <w:rsid w:val="0028797C"/>
    <w:rsid w:val="00296B51"/>
    <w:rsid w:val="00296D6C"/>
    <w:rsid w:val="00297DED"/>
    <w:rsid w:val="002A0D6C"/>
    <w:rsid w:val="002A1055"/>
    <w:rsid w:val="002A2DB7"/>
    <w:rsid w:val="002A52D0"/>
    <w:rsid w:val="002A5BFC"/>
    <w:rsid w:val="002A71F6"/>
    <w:rsid w:val="002B4933"/>
    <w:rsid w:val="002D5826"/>
    <w:rsid w:val="002E198A"/>
    <w:rsid w:val="002F2527"/>
    <w:rsid w:val="002F454C"/>
    <w:rsid w:val="002F60AF"/>
    <w:rsid w:val="00303563"/>
    <w:rsid w:val="00304028"/>
    <w:rsid w:val="003079F6"/>
    <w:rsid w:val="00311DA7"/>
    <w:rsid w:val="00312AD5"/>
    <w:rsid w:val="00317725"/>
    <w:rsid w:val="00323284"/>
    <w:rsid w:val="003310E3"/>
    <w:rsid w:val="00332D31"/>
    <w:rsid w:val="003331CD"/>
    <w:rsid w:val="003472B2"/>
    <w:rsid w:val="00360AC4"/>
    <w:rsid w:val="003651AB"/>
    <w:rsid w:val="00367FE8"/>
    <w:rsid w:val="00377D1C"/>
    <w:rsid w:val="00383C20"/>
    <w:rsid w:val="00383C4B"/>
    <w:rsid w:val="00391527"/>
    <w:rsid w:val="003A2179"/>
    <w:rsid w:val="003B78F3"/>
    <w:rsid w:val="003C3F9F"/>
    <w:rsid w:val="003C5237"/>
    <w:rsid w:val="003D2D01"/>
    <w:rsid w:val="003F7CAD"/>
    <w:rsid w:val="004007A1"/>
    <w:rsid w:val="0041413D"/>
    <w:rsid w:val="0041554B"/>
    <w:rsid w:val="00420EB8"/>
    <w:rsid w:val="00421857"/>
    <w:rsid w:val="00423020"/>
    <w:rsid w:val="004316EA"/>
    <w:rsid w:val="00431988"/>
    <w:rsid w:val="00440796"/>
    <w:rsid w:val="00441971"/>
    <w:rsid w:val="00442067"/>
    <w:rsid w:val="00447FB9"/>
    <w:rsid w:val="00451090"/>
    <w:rsid w:val="00454288"/>
    <w:rsid w:val="004601BF"/>
    <w:rsid w:val="00462B0C"/>
    <w:rsid w:val="004648D5"/>
    <w:rsid w:val="00470D26"/>
    <w:rsid w:val="004810C2"/>
    <w:rsid w:val="00483244"/>
    <w:rsid w:val="004941DA"/>
    <w:rsid w:val="004A60DF"/>
    <w:rsid w:val="004A659B"/>
    <w:rsid w:val="004A7BDD"/>
    <w:rsid w:val="004B234F"/>
    <w:rsid w:val="004B3197"/>
    <w:rsid w:val="004B5718"/>
    <w:rsid w:val="004B7C21"/>
    <w:rsid w:val="004C38AD"/>
    <w:rsid w:val="004C5E0F"/>
    <w:rsid w:val="004D1677"/>
    <w:rsid w:val="004D397A"/>
    <w:rsid w:val="004E05C7"/>
    <w:rsid w:val="004E0E28"/>
    <w:rsid w:val="004E37A6"/>
    <w:rsid w:val="004F136A"/>
    <w:rsid w:val="004F4E2E"/>
    <w:rsid w:val="005031C9"/>
    <w:rsid w:val="0050744D"/>
    <w:rsid w:val="00511F0E"/>
    <w:rsid w:val="00517128"/>
    <w:rsid w:val="00524D3D"/>
    <w:rsid w:val="00526722"/>
    <w:rsid w:val="005304BA"/>
    <w:rsid w:val="00530CB1"/>
    <w:rsid w:val="00536317"/>
    <w:rsid w:val="0054058E"/>
    <w:rsid w:val="00540643"/>
    <w:rsid w:val="00550A5A"/>
    <w:rsid w:val="00552101"/>
    <w:rsid w:val="00555A76"/>
    <w:rsid w:val="00560653"/>
    <w:rsid w:val="00567681"/>
    <w:rsid w:val="00573B97"/>
    <w:rsid w:val="00592D00"/>
    <w:rsid w:val="005A01BD"/>
    <w:rsid w:val="005B3A85"/>
    <w:rsid w:val="005C32C3"/>
    <w:rsid w:val="005D50D6"/>
    <w:rsid w:val="005D5C23"/>
    <w:rsid w:val="005E122B"/>
    <w:rsid w:val="005E7592"/>
    <w:rsid w:val="005F222A"/>
    <w:rsid w:val="005F7453"/>
    <w:rsid w:val="0060334F"/>
    <w:rsid w:val="00617A7E"/>
    <w:rsid w:val="00627301"/>
    <w:rsid w:val="00635EAA"/>
    <w:rsid w:val="006366DE"/>
    <w:rsid w:val="00642681"/>
    <w:rsid w:val="006462F8"/>
    <w:rsid w:val="00647A51"/>
    <w:rsid w:val="006553E1"/>
    <w:rsid w:val="006575F5"/>
    <w:rsid w:val="0066235C"/>
    <w:rsid w:val="00664FC8"/>
    <w:rsid w:val="00672731"/>
    <w:rsid w:val="006733F1"/>
    <w:rsid w:val="00674430"/>
    <w:rsid w:val="006766B8"/>
    <w:rsid w:val="006771CE"/>
    <w:rsid w:val="0068062C"/>
    <w:rsid w:val="00691191"/>
    <w:rsid w:val="00693D14"/>
    <w:rsid w:val="006978D4"/>
    <w:rsid w:val="006B5E75"/>
    <w:rsid w:val="006B66A5"/>
    <w:rsid w:val="006B7727"/>
    <w:rsid w:val="006C54B9"/>
    <w:rsid w:val="006C582A"/>
    <w:rsid w:val="006C6734"/>
    <w:rsid w:val="006D22CC"/>
    <w:rsid w:val="006D24A5"/>
    <w:rsid w:val="006D4D57"/>
    <w:rsid w:val="006F4946"/>
    <w:rsid w:val="00703E03"/>
    <w:rsid w:val="0071034F"/>
    <w:rsid w:val="0071413F"/>
    <w:rsid w:val="007166B2"/>
    <w:rsid w:val="00717DCB"/>
    <w:rsid w:val="007253D3"/>
    <w:rsid w:val="007278C9"/>
    <w:rsid w:val="00730292"/>
    <w:rsid w:val="00731186"/>
    <w:rsid w:val="00731C48"/>
    <w:rsid w:val="007372DE"/>
    <w:rsid w:val="00742517"/>
    <w:rsid w:val="00744D9D"/>
    <w:rsid w:val="00753BFF"/>
    <w:rsid w:val="00755D38"/>
    <w:rsid w:val="00763EF1"/>
    <w:rsid w:val="00767131"/>
    <w:rsid w:val="007718A0"/>
    <w:rsid w:val="00774DD3"/>
    <w:rsid w:val="00787DC0"/>
    <w:rsid w:val="00794B20"/>
    <w:rsid w:val="007C437B"/>
    <w:rsid w:val="007C4771"/>
    <w:rsid w:val="007C4EAC"/>
    <w:rsid w:val="007C6594"/>
    <w:rsid w:val="007C65E6"/>
    <w:rsid w:val="007D4D37"/>
    <w:rsid w:val="007D7243"/>
    <w:rsid w:val="007D73D5"/>
    <w:rsid w:val="007E0144"/>
    <w:rsid w:val="007E4179"/>
    <w:rsid w:val="007F2F59"/>
    <w:rsid w:val="007F5450"/>
    <w:rsid w:val="007F5DB0"/>
    <w:rsid w:val="007F611B"/>
    <w:rsid w:val="007F6197"/>
    <w:rsid w:val="007F623A"/>
    <w:rsid w:val="00802C5D"/>
    <w:rsid w:val="0080699D"/>
    <w:rsid w:val="00807218"/>
    <w:rsid w:val="00824FE2"/>
    <w:rsid w:val="00827E1C"/>
    <w:rsid w:val="008367C1"/>
    <w:rsid w:val="008454AF"/>
    <w:rsid w:val="0085692B"/>
    <w:rsid w:val="00857FE8"/>
    <w:rsid w:val="00860736"/>
    <w:rsid w:val="00864CFD"/>
    <w:rsid w:val="00867B6D"/>
    <w:rsid w:val="00886778"/>
    <w:rsid w:val="008A26BD"/>
    <w:rsid w:val="008B1243"/>
    <w:rsid w:val="008B1D01"/>
    <w:rsid w:val="008C1A7F"/>
    <w:rsid w:val="008C65F9"/>
    <w:rsid w:val="008D0014"/>
    <w:rsid w:val="008D20B5"/>
    <w:rsid w:val="008F38F7"/>
    <w:rsid w:val="009109CA"/>
    <w:rsid w:val="00920347"/>
    <w:rsid w:val="00921789"/>
    <w:rsid w:val="009220C0"/>
    <w:rsid w:val="00923150"/>
    <w:rsid w:val="009236EE"/>
    <w:rsid w:val="009277E9"/>
    <w:rsid w:val="00927A43"/>
    <w:rsid w:val="00930D77"/>
    <w:rsid w:val="00933D57"/>
    <w:rsid w:val="00936627"/>
    <w:rsid w:val="00940D5A"/>
    <w:rsid w:val="009435DC"/>
    <w:rsid w:val="00943B14"/>
    <w:rsid w:val="00945D8D"/>
    <w:rsid w:val="009461FB"/>
    <w:rsid w:val="00951109"/>
    <w:rsid w:val="00952340"/>
    <w:rsid w:val="009573DF"/>
    <w:rsid w:val="00967EFE"/>
    <w:rsid w:val="009802B8"/>
    <w:rsid w:val="00980407"/>
    <w:rsid w:val="00980DE9"/>
    <w:rsid w:val="00984695"/>
    <w:rsid w:val="0098629D"/>
    <w:rsid w:val="009927B4"/>
    <w:rsid w:val="009A43CB"/>
    <w:rsid w:val="009A6244"/>
    <w:rsid w:val="009B52DD"/>
    <w:rsid w:val="009B77FB"/>
    <w:rsid w:val="009C0EEE"/>
    <w:rsid w:val="009C510B"/>
    <w:rsid w:val="009C5147"/>
    <w:rsid w:val="009C57DF"/>
    <w:rsid w:val="009E2219"/>
    <w:rsid w:val="009E3830"/>
    <w:rsid w:val="009F056A"/>
    <w:rsid w:val="009F2E72"/>
    <w:rsid w:val="00A009AE"/>
    <w:rsid w:val="00A0533F"/>
    <w:rsid w:val="00A15563"/>
    <w:rsid w:val="00A20936"/>
    <w:rsid w:val="00A20E63"/>
    <w:rsid w:val="00A24107"/>
    <w:rsid w:val="00A32BFE"/>
    <w:rsid w:val="00A33521"/>
    <w:rsid w:val="00A40F3A"/>
    <w:rsid w:val="00A44EA5"/>
    <w:rsid w:val="00A61E5E"/>
    <w:rsid w:val="00A779EE"/>
    <w:rsid w:val="00A9003A"/>
    <w:rsid w:val="00A907C5"/>
    <w:rsid w:val="00A9307C"/>
    <w:rsid w:val="00A94C6F"/>
    <w:rsid w:val="00A97206"/>
    <w:rsid w:val="00A97BE9"/>
    <w:rsid w:val="00AA2EBF"/>
    <w:rsid w:val="00AA563F"/>
    <w:rsid w:val="00AA6898"/>
    <w:rsid w:val="00AC395D"/>
    <w:rsid w:val="00AC4AAF"/>
    <w:rsid w:val="00AD28DF"/>
    <w:rsid w:val="00AE01E2"/>
    <w:rsid w:val="00AE32DB"/>
    <w:rsid w:val="00AE4744"/>
    <w:rsid w:val="00AF75BC"/>
    <w:rsid w:val="00B11CAA"/>
    <w:rsid w:val="00B12190"/>
    <w:rsid w:val="00B553DD"/>
    <w:rsid w:val="00B558A6"/>
    <w:rsid w:val="00B72A04"/>
    <w:rsid w:val="00B73042"/>
    <w:rsid w:val="00B75BE1"/>
    <w:rsid w:val="00B76951"/>
    <w:rsid w:val="00B76B66"/>
    <w:rsid w:val="00B803BC"/>
    <w:rsid w:val="00B826B8"/>
    <w:rsid w:val="00B836C5"/>
    <w:rsid w:val="00B90D6B"/>
    <w:rsid w:val="00B972C9"/>
    <w:rsid w:val="00BA59EA"/>
    <w:rsid w:val="00BA7C1B"/>
    <w:rsid w:val="00BB0CC4"/>
    <w:rsid w:val="00BB1026"/>
    <w:rsid w:val="00BB7C98"/>
    <w:rsid w:val="00BC312A"/>
    <w:rsid w:val="00BC57D5"/>
    <w:rsid w:val="00BD20E0"/>
    <w:rsid w:val="00BE454A"/>
    <w:rsid w:val="00BF3121"/>
    <w:rsid w:val="00BF4DED"/>
    <w:rsid w:val="00BF79F3"/>
    <w:rsid w:val="00C04775"/>
    <w:rsid w:val="00C074BD"/>
    <w:rsid w:val="00C12679"/>
    <w:rsid w:val="00C169E3"/>
    <w:rsid w:val="00C2523F"/>
    <w:rsid w:val="00C3222D"/>
    <w:rsid w:val="00C36D7B"/>
    <w:rsid w:val="00C44CC9"/>
    <w:rsid w:val="00C56463"/>
    <w:rsid w:val="00C626D6"/>
    <w:rsid w:val="00C6328B"/>
    <w:rsid w:val="00C63DBE"/>
    <w:rsid w:val="00C63E2A"/>
    <w:rsid w:val="00C6660A"/>
    <w:rsid w:val="00C731AE"/>
    <w:rsid w:val="00C7384E"/>
    <w:rsid w:val="00C74201"/>
    <w:rsid w:val="00C83FC9"/>
    <w:rsid w:val="00C8515E"/>
    <w:rsid w:val="00C944B8"/>
    <w:rsid w:val="00CC431B"/>
    <w:rsid w:val="00CC7A26"/>
    <w:rsid w:val="00CD069C"/>
    <w:rsid w:val="00CF612E"/>
    <w:rsid w:val="00D0269B"/>
    <w:rsid w:val="00D03065"/>
    <w:rsid w:val="00D120D0"/>
    <w:rsid w:val="00D13186"/>
    <w:rsid w:val="00D15A02"/>
    <w:rsid w:val="00D171F2"/>
    <w:rsid w:val="00D24DC6"/>
    <w:rsid w:val="00D27078"/>
    <w:rsid w:val="00D3227B"/>
    <w:rsid w:val="00D5566D"/>
    <w:rsid w:val="00D614FC"/>
    <w:rsid w:val="00D66E75"/>
    <w:rsid w:val="00D67F36"/>
    <w:rsid w:val="00D71EE2"/>
    <w:rsid w:val="00D74DC5"/>
    <w:rsid w:val="00D77204"/>
    <w:rsid w:val="00D77D93"/>
    <w:rsid w:val="00D801B4"/>
    <w:rsid w:val="00D94917"/>
    <w:rsid w:val="00D97284"/>
    <w:rsid w:val="00D97B31"/>
    <w:rsid w:val="00DA138F"/>
    <w:rsid w:val="00DB2580"/>
    <w:rsid w:val="00DB60DC"/>
    <w:rsid w:val="00DC22F9"/>
    <w:rsid w:val="00DC41DC"/>
    <w:rsid w:val="00DD3FE6"/>
    <w:rsid w:val="00DD53D0"/>
    <w:rsid w:val="00DE00BE"/>
    <w:rsid w:val="00DE7CFA"/>
    <w:rsid w:val="00DF7313"/>
    <w:rsid w:val="00E06BA2"/>
    <w:rsid w:val="00E12F66"/>
    <w:rsid w:val="00E14280"/>
    <w:rsid w:val="00E24F50"/>
    <w:rsid w:val="00E2665B"/>
    <w:rsid w:val="00E266ED"/>
    <w:rsid w:val="00E321CD"/>
    <w:rsid w:val="00E32A2D"/>
    <w:rsid w:val="00E4011D"/>
    <w:rsid w:val="00E44D17"/>
    <w:rsid w:val="00E47973"/>
    <w:rsid w:val="00E50F83"/>
    <w:rsid w:val="00E65B2A"/>
    <w:rsid w:val="00E705D7"/>
    <w:rsid w:val="00E731D2"/>
    <w:rsid w:val="00E73BD8"/>
    <w:rsid w:val="00E8151E"/>
    <w:rsid w:val="00E84771"/>
    <w:rsid w:val="00E91DDF"/>
    <w:rsid w:val="00E930E5"/>
    <w:rsid w:val="00EA06A3"/>
    <w:rsid w:val="00EA43E9"/>
    <w:rsid w:val="00EB412A"/>
    <w:rsid w:val="00EB479E"/>
    <w:rsid w:val="00EB5D25"/>
    <w:rsid w:val="00EB73CA"/>
    <w:rsid w:val="00EC3E2C"/>
    <w:rsid w:val="00ED0220"/>
    <w:rsid w:val="00ED1857"/>
    <w:rsid w:val="00ED6623"/>
    <w:rsid w:val="00EE1CD6"/>
    <w:rsid w:val="00EE20A0"/>
    <w:rsid w:val="00EE561E"/>
    <w:rsid w:val="00EE6B32"/>
    <w:rsid w:val="00EE7AD7"/>
    <w:rsid w:val="00EF2594"/>
    <w:rsid w:val="00F01919"/>
    <w:rsid w:val="00F01AB5"/>
    <w:rsid w:val="00F03ABE"/>
    <w:rsid w:val="00F10330"/>
    <w:rsid w:val="00F10E85"/>
    <w:rsid w:val="00F13DF5"/>
    <w:rsid w:val="00F245F3"/>
    <w:rsid w:val="00F278EB"/>
    <w:rsid w:val="00F303A9"/>
    <w:rsid w:val="00F30B7C"/>
    <w:rsid w:val="00F371C1"/>
    <w:rsid w:val="00F52429"/>
    <w:rsid w:val="00F57CF9"/>
    <w:rsid w:val="00F625DD"/>
    <w:rsid w:val="00F62A2C"/>
    <w:rsid w:val="00F648DF"/>
    <w:rsid w:val="00F64CF0"/>
    <w:rsid w:val="00F7563B"/>
    <w:rsid w:val="00F836AF"/>
    <w:rsid w:val="00F92F04"/>
    <w:rsid w:val="00F95899"/>
    <w:rsid w:val="00F95B64"/>
    <w:rsid w:val="00F97D0F"/>
    <w:rsid w:val="00FA65C0"/>
    <w:rsid w:val="00FB21BA"/>
    <w:rsid w:val="00FB2BB3"/>
    <w:rsid w:val="00FB3428"/>
    <w:rsid w:val="00FB436A"/>
    <w:rsid w:val="00FC2869"/>
    <w:rsid w:val="00FC47FF"/>
    <w:rsid w:val="00FD3A40"/>
    <w:rsid w:val="00FE4DDE"/>
    <w:rsid w:val="00FE54BA"/>
    <w:rsid w:val="00FE6395"/>
    <w:rsid w:val="00FF71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268C0DF-D168-4450-98F3-21A77CF8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7A1"/>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07A1"/>
    <w:pPr>
      <w:tabs>
        <w:tab w:val="center" w:pos="4513"/>
        <w:tab w:val="right" w:pos="9026"/>
      </w:tabs>
    </w:pPr>
  </w:style>
  <w:style w:type="character" w:customStyle="1" w:styleId="EncabezadoCar">
    <w:name w:val="Encabezado Car"/>
    <w:basedOn w:val="Fuentedeprrafopredeter"/>
    <w:link w:val="Encabezado"/>
    <w:uiPriority w:val="99"/>
    <w:rsid w:val="004007A1"/>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4007A1"/>
    <w:pPr>
      <w:tabs>
        <w:tab w:val="center" w:pos="4513"/>
        <w:tab w:val="right" w:pos="9026"/>
      </w:tabs>
    </w:pPr>
  </w:style>
  <w:style w:type="character" w:customStyle="1" w:styleId="PiedepginaCar">
    <w:name w:val="Pie de página Car"/>
    <w:basedOn w:val="Fuentedeprrafopredeter"/>
    <w:link w:val="Piedepgina"/>
    <w:uiPriority w:val="99"/>
    <w:rsid w:val="004007A1"/>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7F5D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5DB0"/>
    <w:rPr>
      <w:rFonts w:ascii="Segoe UI" w:eastAsia="Times New Roman" w:hAnsi="Segoe UI" w:cs="Segoe UI"/>
      <w:sz w:val="18"/>
      <w:szCs w:val="18"/>
      <w:lang w:val="es-MX" w:eastAsia="es-ES"/>
    </w:rPr>
  </w:style>
  <w:style w:type="paragraph" w:styleId="Sinespaciado">
    <w:name w:val="No Spacing"/>
    <w:uiPriority w:val="1"/>
    <w:qFormat/>
    <w:rsid w:val="002811E7"/>
    <w:pPr>
      <w:spacing w:after="0" w:line="240" w:lineRule="auto"/>
    </w:pPr>
    <w:rPr>
      <w:rFonts w:ascii="Times New Roman" w:eastAsia="Times New Roman" w:hAnsi="Times New Roman" w:cs="Times New Roman"/>
      <w:sz w:val="24"/>
      <w:szCs w:val="24"/>
      <w:lang w:val="es-MX" w:eastAsia="es-ES"/>
    </w:rPr>
  </w:style>
  <w:style w:type="paragraph" w:styleId="Direccinsobre">
    <w:name w:val="envelope address"/>
    <w:basedOn w:val="Normal"/>
    <w:uiPriority w:val="99"/>
    <w:unhideWhenUsed/>
    <w:rsid w:val="00EC3E2C"/>
    <w:pPr>
      <w:framePr w:w="7920" w:h="1980" w:hRule="exact" w:hSpace="141" w:wrap="auto" w:hAnchor="page" w:xAlign="center" w:yAlign="bottom"/>
      <w:ind w:left="2880"/>
    </w:pPr>
    <w:rPr>
      <w:rFonts w:asciiTheme="majorHAnsi" w:eastAsiaTheme="majorEastAsia" w:hAnsiTheme="majorHAnsi" w:cstheme="majorBidi"/>
      <w:lang w:eastAsia="es-MX"/>
    </w:rPr>
  </w:style>
  <w:style w:type="paragraph" w:styleId="Textonotaalfinal">
    <w:name w:val="endnote text"/>
    <w:basedOn w:val="Normal"/>
    <w:link w:val="TextonotaalfinalCar"/>
    <w:uiPriority w:val="99"/>
    <w:semiHidden/>
    <w:unhideWhenUsed/>
    <w:rsid w:val="007372DE"/>
    <w:rPr>
      <w:sz w:val="20"/>
      <w:szCs w:val="20"/>
    </w:rPr>
  </w:style>
  <w:style w:type="character" w:customStyle="1" w:styleId="TextonotaalfinalCar">
    <w:name w:val="Texto nota al final Car"/>
    <w:basedOn w:val="Fuentedeprrafopredeter"/>
    <w:link w:val="Textonotaalfinal"/>
    <w:uiPriority w:val="99"/>
    <w:semiHidden/>
    <w:rsid w:val="007372DE"/>
    <w:rPr>
      <w:rFonts w:ascii="Times New Roman" w:eastAsia="Times New Roman" w:hAnsi="Times New Roman" w:cs="Times New Roman"/>
      <w:sz w:val="20"/>
      <w:szCs w:val="20"/>
      <w:lang w:val="es-MX" w:eastAsia="es-ES"/>
    </w:rPr>
  </w:style>
  <w:style w:type="character" w:styleId="Refdenotaalfinal">
    <w:name w:val="endnote reference"/>
    <w:basedOn w:val="Fuentedeprrafopredeter"/>
    <w:uiPriority w:val="99"/>
    <w:semiHidden/>
    <w:unhideWhenUsed/>
    <w:rsid w:val="007372DE"/>
    <w:rPr>
      <w:vertAlign w:val="superscript"/>
    </w:rPr>
  </w:style>
  <w:style w:type="paragraph" w:styleId="Textonotapie">
    <w:name w:val="footnote text"/>
    <w:basedOn w:val="Normal"/>
    <w:link w:val="TextonotapieCar"/>
    <w:uiPriority w:val="99"/>
    <w:semiHidden/>
    <w:unhideWhenUsed/>
    <w:rsid w:val="00524D3D"/>
    <w:rPr>
      <w:rFonts w:eastAsia="MS Mincho"/>
      <w:sz w:val="20"/>
      <w:szCs w:val="20"/>
      <w:lang w:val="es-ES_tradnl"/>
    </w:rPr>
  </w:style>
  <w:style w:type="character" w:customStyle="1" w:styleId="TextonotapieCar">
    <w:name w:val="Texto nota pie Car"/>
    <w:basedOn w:val="Fuentedeprrafopredeter"/>
    <w:link w:val="Textonotapie"/>
    <w:uiPriority w:val="99"/>
    <w:semiHidden/>
    <w:rsid w:val="00524D3D"/>
    <w:rPr>
      <w:rFonts w:ascii="Times New Roman" w:eastAsia="MS Mincho" w:hAnsi="Times New Roman" w:cs="Times New Roman"/>
      <w:sz w:val="20"/>
      <w:szCs w:val="20"/>
      <w:lang w:val="es-ES_tradnl" w:eastAsia="es-ES"/>
    </w:rPr>
  </w:style>
  <w:style w:type="character" w:styleId="Refdenotaalpie">
    <w:name w:val="footnote reference"/>
    <w:aliases w:val="Footnotes refss,Texto de nota al pie,Ref. de nota al pie 2,Appel note de bas de page,Footnote number,referencia nota al pie,BVI fnr,f,4_G,16 Point,Superscript 6 Point,Texto nota al pie,Footnote Reference Char3,Ref. de nota al,ftref,R"/>
    <w:basedOn w:val="Fuentedeprrafopredeter"/>
    <w:uiPriority w:val="99"/>
    <w:unhideWhenUsed/>
    <w:qFormat/>
    <w:rsid w:val="00524D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1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A2308-D9E9-46A4-9FFD-A41264F4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3124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Bejarano</dc:creator>
  <cp:keywords/>
  <dc:description/>
  <cp:lastModifiedBy>Tribunal004</cp:lastModifiedBy>
  <cp:revision>3</cp:revision>
  <cp:lastPrinted>2024-04-26T22:31:00Z</cp:lastPrinted>
  <dcterms:created xsi:type="dcterms:W3CDTF">2024-05-08T00:34:00Z</dcterms:created>
  <dcterms:modified xsi:type="dcterms:W3CDTF">2024-05-08T16:41:00Z</dcterms:modified>
</cp:coreProperties>
</file>