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30" w:rsidRDefault="00DA5B30" w:rsidP="00420E1C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LEY GENERAL DE INSTITUCIONES Y PROCEDIMIENTOS ELECTORALES</w:t>
      </w:r>
    </w:p>
    <w:p w:rsidR="00DA5B30" w:rsidRDefault="00DA5B30" w:rsidP="00420E1C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  <w:lang w:val="es-ES_tradnl"/>
        </w:rPr>
      </w:pPr>
    </w:p>
    <w:p w:rsidR="00420E1C" w:rsidRPr="00311D3F" w:rsidRDefault="00420E1C" w:rsidP="00420E1C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  <w:lang w:val="es-ES_tradnl"/>
        </w:rPr>
      </w:pPr>
      <w:r w:rsidRPr="00311D3F">
        <w:rPr>
          <w:b/>
          <w:sz w:val="22"/>
          <w:szCs w:val="22"/>
          <w:lang w:val="es-ES_tradnl"/>
        </w:rPr>
        <w:t>Requisitos para ser Magistrado de los Órganos Jurisdiccionales Locales</w:t>
      </w:r>
    </w:p>
    <w:p w:rsidR="00420E1C" w:rsidRPr="00372BB9" w:rsidRDefault="00420E1C" w:rsidP="00420E1C">
      <w:pPr>
        <w:pStyle w:val="Texto"/>
        <w:spacing w:after="0" w:line="240" w:lineRule="auto"/>
        <w:ind w:firstLine="0"/>
        <w:jc w:val="center"/>
        <w:rPr>
          <w:b/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rPr>
          <w:b/>
          <w:sz w:val="20"/>
          <w:lang w:val="es-ES_tradnl"/>
        </w:rPr>
      </w:pPr>
      <w:r w:rsidRPr="00372BB9">
        <w:rPr>
          <w:b/>
          <w:sz w:val="20"/>
          <w:lang w:val="es-ES_tradnl"/>
        </w:rPr>
        <w:t>Artículo 115.</w:t>
      </w:r>
    </w:p>
    <w:p w:rsidR="00420E1C" w:rsidRPr="00372BB9" w:rsidRDefault="00420E1C" w:rsidP="00420E1C">
      <w:pPr>
        <w:pStyle w:val="Texto"/>
        <w:spacing w:after="0" w:line="240" w:lineRule="auto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 xml:space="preserve">1. </w:t>
      </w:r>
      <w:r w:rsidRPr="00372BB9">
        <w:rPr>
          <w:sz w:val="20"/>
          <w:lang w:val="es-ES_tradnl"/>
        </w:rPr>
        <w:t>Para ser Magistrado Electoral se requieren los siguientes requisitos: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b/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a)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Ser ciudadano mexicano por nacimiento, en pleno ejercicio de sus derechos políticos y civiles;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b/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b)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Tener cuando menos treinta y cinco años cumplidos el día de la designación;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c)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Poseer el día de la designación, con antigüedad mínima de diez años, título profesional de licenciado en derecho expedido por autoridad o institución legalmente facultada para ello;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d)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Gozar de buena reputación y no haber sido condenado por delito que amerite pena de más de un año de prisión; pero si se tratare de robo, fraude, falsificación, abuso de confianza y otro que lastime seriamente la buena fama en el concepto público, inhabilitará para el cargo, cualquiera que haya sido la pena;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e)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Haber residido en el país y en la entidad federativa de que se trate, durante un año anterior al día de la designación;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f)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No haber sido de la entidad federativa de que se trate, gobernador, secretario, procurador, senador, diputado federal o local, durante los cuatro años previos al día de su nombramiento;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g)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Contar con credencial para votar con fotografía;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h)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Acreditar conocimientos en derecho electoral;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i)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No desempeñar ni haber desempeñado el cargo de presidente del Comité Ejecutivo Nacional o equivalente de un partido político;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b/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j)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No haber sido registrado como candidato, con excepción de los candidatos independientes, a cargo alguno de elección popular en los últimos cuatro años inmediatos anteriores a la designación, y</w:t>
      </w: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</w:p>
    <w:p w:rsidR="00420E1C" w:rsidRPr="00372BB9" w:rsidRDefault="00420E1C" w:rsidP="00420E1C">
      <w:pPr>
        <w:pStyle w:val="Texto"/>
        <w:spacing w:after="0" w:line="240" w:lineRule="auto"/>
        <w:ind w:left="720" w:hanging="432"/>
        <w:rPr>
          <w:sz w:val="20"/>
          <w:lang w:val="es-ES_tradnl"/>
        </w:rPr>
      </w:pPr>
      <w:r w:rsidRPr="00372BB9">
        <w:rPr>
          <w:b/>
          <w:sz w:val="20"/>
          <w:lang w:val="es-ES_tradnl"/>
        </w:rPr>
        <w:t>k)</w:t>
      </w:r>
      <w:r w:rsidRPr="00372BB9">
        <w:rPr>
          <w:b/>
          <w:sz w:val="20"/>
          <w:lang w:val="es-ES_tradnl"/>
        </w:rPr>
        <w:tab/>
      </w:r>
      <w:r w:rsidRPr="00372BB9">
        <w:rPr>
          <w:sz w:val="20"/>
          <w:lang w:val="es-ES_tradnl"/>
        </w:rPr>
        <w:t>No desempeñar ni haber desempeñado cargo de dirección nacional, estatal, distrital o municipal en algún partido político en los seis años inmediatos anteriores a la designación.</w:t>
      </w:r>
    </w:p>
    <w:p w:rsidR="000D4E3C" w:rsidRDefault="000D4E3C"/>
    <w:sectPr w:rsidR="000D4E3C" w:rsidSect="000D4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E1C"/>
    <w:rsid w:val="000716BB"/>
    <w:rsid w:val="000D4E3C"/>
    <w:rsid w:val="002D2B07"/>
    <w:rsid w:val="00361AE6"/>
    <w:rsid w:val="00420E1C"/>
    <w:rsid w:val="00763FAA"/>
    <w:rsid w:val="0083533A"/>
    <w:rsid w:val="009C2107"/>
    <w:rsid w:val="00B7236B"/>
    <w:rsid w:val="00DA14D1"/>
    <w:rsid w:val="00DA5B30"/>
    <w:rsid w:val="00E0155D"/>
    <w:rsid w:val="00E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20E1C"/>
    <w:pPr>
      <w:spacing w:after="101" w:line="216" w:lineRule="exact"/>
      <w:ind w:firstLine="288"/>
      <w:jc w:val="both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20E1C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1543</Characters>
  <Application>Microsoft Office Word</Application>
  <DocSecurity>0</DocSecurity>
  <Lines>12</Lines>
  <Paragraphs>3</Paragraphs>
  <ScaleCrop>false</ScaleCrop>
  <Company> 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2016-08-23T02:22:00Z</dcterms:created>
  <dcterms:modified xsi:type="dcterms:W3CDTF">2016-08-23T02:25:00Z</dcterms:modified>
</cp:coreProperties>
</file>